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019" w:rsidRPr="00E77019" w:rsidRDefault="00841F45" w:rsidP="00841F4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 целях предупреждения коррупционной деятельности.</w:t>
      </w:r>
    </w:p>
    <w:p w:rsidR="00E77019" w:rsidRDefault="00E77019" w:rsidP="00E7701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Коррупция наносит вред не только обществу, но и снижает эффективность деятельности государственных и муниципальных органов, подрывает их авторитет и затрудняет экономическое развитие страны в целом.</w:t>
      </w:r>
    </w:p>
    <w:p w:rsidR="00E77019" w:rsidRDefault="00E77019" w:rsidP="00E7701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В Отделении Пенсионного фонда по Санкт-Петербургу и Ленинградской области коррупцию не терпят и прививают нетерпимость своим работникам. Будущих сотрудников еще на этапе приема на работу знакомят </w:t>
      </w:r>
      <w:proofErr w:type="spellStart"/>
      <w:r>
        <w:rPr>
          <w:rFonts w:ascii="Tms Rmn" w:hAnsi="Tms Rmn" w:cs="Tms Rmn"/>
          <w:color w:val="000000"/>
          <w:sz w:val="24"/>
          <w:szCs w:val="24"/>
        </w:rPr>
        <w:t>c</w:t>
      </w:r>
      <w:proofErr w:type="spellEnd"/>
      <w:r>
        <w:rPr>
          <w:rFonts w:ascii="Tms Rmn" w:hAnsi="Tms Rmn" w:cs="Tms Rmn"/>
          <w:color w:val="000000"/>
          <w:sz w:val="24"/>
          <w:szCs w:val="24"/>
        </w:rPr>
        <w:t xml:space="preserve"> </w:t>
      </w:r>
      <w:proofErr w:type="spellStart"/>
      <w:r>
        <w:rPr>
          <w:rFonts w:ascii="Tms Rmn" w:hAnsi="Tms Rmn" w:cs="Tms Rmn"/>
          <w:color w:val="000000"/>
          <w:sz w:val="24"/>
          <w:szCs w:val="24"/>
        </w:rPr>
        <w:t>антикоррупционным</w:t>
      </w:r>
      <w:proofErr w:type="spellEnd"/>
      <w:r>
        <w:rPr>
          <w:rFonts w:ascii="Tms Rmn" w:hAnsi="Tms Rmn" w:cs="Tms Rmn"/>
          <w:color w:val="000000"/>
          <w:sz w:val="24"/>
          <w:szCs w:val="24"/>
        </w:rPr>
        <w:t xml:space="preserve"> законодательством, в частности с «Перечнем направлений деятельности ПФР, осуществление которых подвержено коррупционным рискам».</w:t>
      </w:r>
    </w:p>
    <w:p w:rsidR="00E77019" w:rsidRDefault="00E77019" w:rsidP="00E7701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целях профилактики и пресечения коррупционных проявлений в Отделении и территориальных Управлениях ПФР по Санкт-Петербургу и Ленинградской области созданы комиссии, которые проводят работу с сотрудниками по предотвращению конфликтов интересов. С января по июль 2019 года состоялось 26 заседаний комиссий. Для повышения морального облика работников Пенсионного фонда за 2019 год было проведено 936 мероприятий, направленных на разъяснение положений законодательства Российской Федерации по противодействию коррупции.</w:t>
      </w:r>
    </w:p>
    <w:p w:rsidR="00E77019" w:rsidRDefault="00E77019" w:rsidP="00E7701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Для предупреждения коррупционной деятельности Отделение и Управления ПФР активно взаимодействуют с районными средствами массовой информации, размещая материалы </w:t>
      </w:r>
      <w:proofErr w:type="spellStart"/>
      <w:r>
        <w:rPr>
          <w:rFonts w:ascii="Tms Rmn" w:hAnsi="Tms Rmn" w:cs="Tms Rmn"/>
          <w:color w:val="000000"/>
          <w:sz w:val="24"/>
          <w:szCs w:val="24"/>
        </w:rPr>
        <w:t>антикоррупционной</w:t>
      </w:r>
      <w:proofErr w:type="spellEnd"/>
      <w:r>
        <w:rPr>
          <w:rFonts w:ascii="Tms Rmn" w:hAnsi="Tms Rmn" w:cs="Tms Rmn"/>
          <w:color w:val="000000"/>
          <w:sz w:val="24"/>
          <w:szCs w:val="24"/>
        </w:rPr>
        <w:t xml:space="preserve"> направленности.</w:t>
      </w:r>
    </w:p>
    <w:p w:rsidR="00E05699" w:rsidRDefault="00E77019" w:rsidP="00E77019">
      <w:pPr>
        <w:autoSpaceDE w:val="0"/>
        <w:autoSpaceDN w:val="0"/>
        <w:adjustRightInd w:val="0"/>
        <w:spacing w:before="240" w:after="0" w:line="240" w:lineRule="auto"/>
        <w:jc w:val="both"/>
        <w:rPr>
          <w:rFonts w:cs="Tms Rmn"/>
          <w:color w:val="000000"/>
          <w:sz w:val="24"/>
          <w:szCs w:val="24"/>
        </w:rPr>
      </w:pPr>
      <w:r>
        <w:rPr>
          <w:rFonts w:ascii="Tms Rmn" w:hAnsi="Tms Rmn" w:cs="Tms Rmn"/>
          <w:color w:val="000000"/>
          <w:sz w:val="24"/>
          <w:szCs w:val="24"/>
        </w:rPr>
        <w:t>Все работники ПФР знают, что любое злоупотребление своими должностными обязанностями в корыстных целях недопустимо и будет наказано</w:t>
      </w:r>
      <w:proofErr w:type="gramStart"/>
      <w:r>
        <w:rPr>
          <w:rFonts w:ascii="Tms Rmn" w:hAnsi="Tms Rmn" w:cs="Tms Rmn"/>
          <w:color w:val="000000"/>
          <w:sz w:val="24"/>
          <w:szCs w:val="24"/>
        </w:rPr>
        <w:t>.</w:t>
      </w:r>
      <w:proofErr w:type="gramEnd"/>
      <w:r>
        <w:rPr>
          <w:rFonts w:ascii="Tms Rmn" w:hAnsi="Tms Rmn" w:cs="Tms Rmn"/>
          <w:color w:val="000000"/>
          <w:sz w:val="24"/>
          <w:szCs w:val="24"/>
        </w:rPr>
        <w:t xml:space="preserve"> </w:t>
      </w:r>
      <w:r w:rsidRPr="00E77019">
        <w:rPr>
          <w:rFonts w:ascii="Times New Roman" w:hAnsi="Times New Roman" w:cs="Times New Roman"/>
          <w:color w:val="000000"/>
          <w:sz w:val="24"/>
          <w:szCs w:val="24"/>
        </w:rPr>
        <w:t xml:space="preserve">Все </w:t>
      </w:r>
      <w:r>
        <w:rPr>
          <w:rFonts w:ascii="Tms Rmn" w:hAnsi="Tms Rmn" w:cs="Tms Rmn"/>
          <w:color w:val="000000"/>
          <w:sz w:val="24"/>
          <w:szCs w:val="24"/>
        </w:rPr>
        <w:t>проводимые мероприятия носят системный характер и проводятся регулярно</w:t>
      </w:r>
      <w:r>
        <w:rPr>
          <w:rFonts w:cs="Tms Rmn"/>
          <w:color w:val="000000"/>
          <w:sz w:val="24"/>
          <w:szCs w:val="24"/>
        </w:rPr>
        <w:t>.</w:t>
      </w:r>
    </w:p>
    <w:p w:rsidR="00E77019" w:rsidRPr="00E77019" w:rsidRDefault="00E77019" w:rsidP="00E77019">
      <w:pPr>
        <w:autoSpaceDE w:val="0"/>
        <w:autoSpaceDN w:val="0"/>
        <w:adjustRightInd w:val="0"/>
        <w:spacing w:before="240" w:after="0" w:line="240" w:lineRule="auto"/>
        <w:jc w:val="both"/>
        <w:rPr>
          <w:rFonts w:ascii="Times New Roman" w:hAnsi="Times New Roman" w:cs="Times New Roman"/>
        </w:rPr>
      </w:pPr>
      <w:r>
        <w:rPr>
          <w:rFonts w:cs="Tms Rmn"/>
          <w:color w:val="000000"/>
          <w:sz w:val="24"/>
          <w:szCs w:val="24"/>
        </w:rPr>
        <w:t xml:space="preserve">                                                                   </w:t>
      </w:r>
      <w:r w:rsidRPr="00E77019">
        <w:rPr>
          <w:rFonts w:ascii="Times New Roman" w:hAnsi="Times New Roman" w:cs="Times New Roman"/>
          <w:color w:val="000000"/>
          <w:sz w:val="24"/>
          <w:szCs w:val="24"/>
        </w:rPr>
        <w:t>ОПФР по Санкт-Петербургу и Ленинградской области.</w:t>
      </w:r>
    </w:p>
    <w:sectPr w:rsidR="00E77019" w:rsidRPr="00E77019" w:rsidSect="00C62323">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7019"/>
    <w:rsid w:val="00841F45"/>
    <w:rsid w:val="00E05699"/>
    <w:rsid w:val="00E77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2019-09-17T10:55:00Z</dcterms:created>
  <dcterms:modified xsi:type="dcterms:W3CDTF">2019-09-17T11:08:00Z</dcterms:modified>
</cp:coreProperties>
</file>