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B0153F" w:rsidRPr="00B0153F" w:rsidRDefault="00B0153F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C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пятого созыва)</w:t>
      </w:r>
    </w:p>
    <w:p w:rsidR="00E75050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5D4F">
        <w:rPr>
          <w:rFonts w:ascii="Times New Roman" w:hAnsi="Times New Roman" w:cs="Times New Roman"/>
        </w:rPr>
        <w:t>07</w:t>
      </w:r>
      <w:r w:rsidR="004458CD">
        <w:rPr>
          <w:rFonts w:ascii="Times New Roman" w:hAnsi="Times New Roman" w:cs="Times New Roman"/>
        </w:rPr>
        <w:t xml:space="preserve"> </w:t>
      </w:r>
      <w:r w:rsidR="001A6383">
        <w:rPr>
          <w:rFonts w:ascii="Times New Roman" w:hAnsi="Times New Roman" w:cs="Times New Roman"/>
        </w:rPr>
        <w:t>февраля</w:t>
      </w:r>
      <w:r w:rsidR="004458CD">
        <w:rPr>
          <w:rFonts w:ascii="Times New Roman" w:hAnsi="Times New Roman" w:cs="Times New Roman"/>
        </w:rPr>
        <w:t xml:space="preserve"> 20</w:t>
      </w:r>
      <w:r w:rsidR="0022510F">
        <w:rPr>
          <w:rFonts w:ascii="Times New Roman" w:hAnsi="Times New Roman" w:cs="Times New Roman"/>
        </w:rPr>
        <w:t>2</w:t>
      </w:r>
      <w:r w:rsidR="00465D4F">
        <w:rPr>
          <w:rFonts w:ascii="Times New Roman" w:hAnsi="Times New Roman" w:cs="Times New Roman"/>
        </w:rPr>
        <w:t>5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>№</w:t>
      </w:r>
      <w:r w:rsidR="00833B2C" w:rsidRPr="001A6383">
        <w:rPr>
          <w:rFonts w:ascii="Times New Roman" w:hAnsi="Times New Roman" w:cs="Times New Roman"/>
        </w:rPr>
        <w:t xml:space="preserve"> </w:t>
      </w:r>
      <w:r w:rsidR="005E039D">
        <w:rPr>
          <w:rFonts w:ascii="Times New Roman" w:hAnsi="Times New Roman" w:cs="Times New Roman"/>
        </w:rPr>
        <w:t>50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647090" w:rsidRPr="00B300A7" w:rsidTr="00B0153F">
        <w:trPr>
          <w:trHeight w:val="1558"/>
        </w:trPr>
        <w:tc>
          <w:tcPr>
            <w:tcW w:w="4978" w:type="dxa"/>
          </w:tcPr>
          <w:p w:rsidR="00647090" w:rsidRPr="005E039D" w:rsidRDefault="005E039D" w:rsidP="00B0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9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муниципального образования «Усть-Лужское сельское поселение» Кингисеппского муниципального района Ленинградской области от 16.12.2024 года №40 «О бюджете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годов»</w:t>
            </w:r>
          </w:p>
        </w:tc>
      </w:tr>
    </w:tbl>
    <w:p w:rsidR="003C1504" w:rsidRDefault="003C1504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EC508E" w:rsidRPr="00C120DA" w:rsidRDefault="005E039D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В соответствии с Бюджетным кодексом Российской Федерации и Уставом муниципального образования «Усть-Лужское сельское поселение» Кингисеппского муниципального района Ленинградской области</w:t>
      </w:r>
      <w:r w:rsidR="00C120DA" w:rsidRPr="00B0153F">
        <w:rPr>
          <w:rFonts w:ascii="Times New Roman" w:hAnsi="Times New Roman" w:cs="Times New Roman"/>
        </w:rPr>
        <w:t>,</w:t>
      </w:r>
      <w:r w:rsidR="00C120DA" w:rsidRPr="00C120DA">
        <w:rPr>
          <w:rFonts w:ascii="Times New Roman" w:hAnsi="Times New Roman" w:cs="Times New Roman"/>
        </w:rPr>
        <w:t xml:space="preserve"> Совет депутатов муниципального образования</w:t>
      </w:r>
      <w:r w:rsidR="003B2F13">
        <w:rPr>
          <w:rFonts w:ascii="Times New Roman" w:hAnsi="Times New Roman" w:cs="Times New Roman"/>
        </w:rPr>
        <w:t xml:space="preserve"> </w:t>
      </w:r>
      <w:r w:rsidR="003B2F13" w:rsidRPr="003B2F13">
        <w:rPr>
          <w:rFonts w:ascii="Times New Roman" w:hAnsi="Times New Roman" w:cs="Times New Roman"/>
        </w:rPr>
        <w:t>«Усть-Лужское сельское поселение» Кингисеппского муниципального района Ленинградской области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5E039D" w:rsidRPr="005E039D" w:rsidRDefault="005E039D" w:rsidP="005E039D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Внести в решение Совета депутатов муниципального образования «Усть-Лужское сельское поселение» Кингисеппского муниципального района Ленинградской области от 16.12.2024 года №40 «О бюджете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годов» следующие изменения:</w:t>
      </w: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В пункте 1: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а) в абзаце 2 цифры «459 041,2» заменить цифрами «475 465,3»;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б) в абзаце 3 цифры «534 041,2» заменить цифрами «661 202,8»;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в) в абзаце 3 цифры «75 000,0» заменить цифрами «185 737,5».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В пункте 2: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а) в абзаце 2 и 3 цифры «492 470,2» заменить цифрами «496 230,6», цифры «528 128,7» заменить цифрами «530 036,2».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 xml:space="preserve"> </w:t>
      </w: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Дополнить решение пунктом 3 следующего содержания: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«3.</w:t>
      </w:r>
      <w:r>
        <w:rPr>
          <w:rFonts w:ascii="Times New Roman" w:hAnsi="Times New Roman" w:cs="Times New Roman"/>
        </w:rPr>
        <w:t xml:space="preserve"> </w:t>
      </w:r>
      <w:r w:rsidRPr="005E039D">
        <w:rPr>
          <w:rFonts w:ascii="Times New Roman" w:hAnsi="Times New Roman" w:cs="Times New Roman"/>
        </w:rPr>
        <w:t xml:space="preserve">Утвердить в пределах общего объема доходов бюджета муниципального образования «Усть-Лужское сельское поселение» Кингисеппского муниципального района Ленинградской области, утвержденного статьей 1 частями 1 и 2 настоящего решения, объем </w:t>
      </w:r>
      <w:r w:rsidRPr="005E039D">
        <w:rPr>
          <w:rFonts w:ascii="Times New Roman" w:hAnsi="Times New Roman" w:cs="Times New Roman"/>
        </w:rPr>
        <w:lastRenderedPageBreak/>
        <w:t>межбюджетных трансфертов, получаемых из других бюджетов бюджетной системы Российской Федерации: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на 2025 год в сумме 16 424,1 тысяч рублей;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на 2026 год в сумме 3 760,4 тысяч рублей;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на 2027 год в сумме 1 907,2 тысяч рублей.»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Пункты 3 – 20 считать соответственно пунктами 4 – 21.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Приложение №1 «Источники внутреннего финансирования дефицита бюджета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годов» изложить в новой редакции:</w:t>
      </w:r>
    </w:p>
    <w:p w:rsidR="005E039D" w:rsidRDefault="005E039D" w:rsidP="005E039D">
      <w:pPr>
        <w:jc w:val="right"/>
      </w:pPr>
    </w:p>
    <w:p w:rsidR="005E039D" w:rsidRPr="005E039D" w:rsidRDefault="005E039D" w:rsidP="005E0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5E039D" w:rsidRPr="005E039D" w:rsidRDefault="005E039D" w:rsidP="005E039D">
      <w:pPr>
        <w:pStyle w:val="ConsPlusNormal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E039D">
        <w:rPr>
          <w:rFonts w:ascii="Times New Roman" w:hAnsi="Times New Roman" w:cs="Times New Roman"/>
          <w:bCs/>
          <w:sz w:val="20"/>
          <w:szCs w:val="20"/>
        </w:rPr>
        <w:t>МО «Усть-Лужское сельское поселение» Кингисеппского муниципального района Ленинградской области от 16.12.2024 года № 40</w:t>
      </w:r>
    </w:p>
    <w:p w:rsidR="005E039D" w:rsidRPr="005E039D" w:rsidRDefault="005E039D" w:rsidP="005E039D">
      <w:pPr>
        <w:spacing w:after="0" w:line="240" w:lineRule="auto"/>
        <w:ind w:left="450" w:right="-1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(в редакции решения Совета депутатов </w:t>
      </w:r>
    </w:p>
    <w:p w:rsidR="005E039D" w:rsidRPr="005E039D" w:rsidRDefault="005E039D" w:rsidP="005E039D">
      <w:pPr>
        <w:spacing w:after="0" w:line="240" w:lineRule="auto"/>
        <w:ind w:left="450" w:right="-1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МО «Усть-Лужское сельское поселение» </w:t>
      </w:r>
    </w:p>
    <w:p w:rsidR="005E039D" w:rsidRPr="005E039D" w:rsidRDefault="005E039D" w:rsidP="005E039D">
      <w:pPr>
        <w:spacing w:after="0" w:line="240" w:lineRule="auto"/>
        <w:ind w:left="450" w:right="-1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07.02</w:t>
      </w:r>
      <w:r w:rsidRPr="005E039D">
        <w:rPr>
          <w:rFonts w:ascii="Times New Roman" w:hAnsi="Times New Roman" w:cs="Times New Roman"/>
          <w:sz w:val="20"/>
          <w:szCs w:val="20"/>
        </w:rPr>
        <w:t xml:space="preserve">.2025 года № </w:t>
      </w:r>
      <w:r>
        <w:rPr>
          <w:rFonts w:ascii="Times New Roman" w:hAnsi="Times New Roman" w:cs="Times New Roman"/>
          <w:sz w:val="20"/>
          <w:szCs w:val="20"/>
        </w:rPr>
        <w:t>50</w:t>
      </w:r>
      <w:r w:rsidRPr="005E039D">
        <w:rPr>
          <w:rFonts w:ascii="Times New Roman" w:hAnsi="Times New Roman" w:cs="Times New Roman"/>
          <w:sz w:val="20"/>
          <w:szCs w:val="20"/>
        </w:rPr>
        <w:t>)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39D">
        <w:rPr>
          <w:rFonts w:ascii="Times New Roman" w:hAnsi="Times New Roman" w:cs="Times New Roman"/>
          <w:b/>
        </w:rPr>
        <w:t>Источники внутреннего финансирования дефицита бюджета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39D">
        <w:rPr>
          <w:rFonts w:ascii="Times New Roman" w:hAnsi="Times New Roman" w:cs="Times New Roman"/>
          <w:b/>
        </w:rPr>
        <w:t>на 2025 год и на плановый период 2026 и 2027 годов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31"/>
        <w:gridCol w:w="2829"/>
        <w:gridCol w:w="1559"/>
        <w:gridCol w:w="1276"/>
        <w:gridCol w:w="1559"/>
      </w:tblGrid>
      <w:tr w:rsidR="005E039D" w:rsidRPr="005E039D" w:rsidTr="00C901F7">
        <w:trPr>
          <w:trHeight w:val="85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Сумма (тысяч рублей)</w:t>
            </w:r>
          </w:p>
        </w:tc>
      </w:tr>
      <w:tr w:rsidR="005E039D" w:rsidRPr="005E039D" w:rsidTr="00C901F7">
        <w:trPr>
          <w:trHeight w:val="495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5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39D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</w:rPr>
            </w:pPr>
            <w:r w:rsidRPr="005E039D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185 737,5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39D">
              <w:rPr>
                <w:rFonts w:ascii="Times New Roman" w:hAnsi="Times New Roman" w:cs="Times New Roman"/>
                <w:b/>
              </w:rPr>
              <w:t>01 05 00 00 00 0000 500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</w:rPr>
            </w:pPr>
            <w:r w:rsidRPr="005E039D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-475 465,3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-496 230,6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-530 036,2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 xml:space="preserve">01 05 02 00 00 0000 500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 xml:space="preserve">Увеличение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-475 465,3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-496 230,6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-530 036,2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-475 465,3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-496 230,6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-530 036,2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 xml:space="preserve">Увеличение прочих остатков денежных средств </w:t>
            </w:r>
            <w:r w:rsidRPr="005E039D">
              <w:rPr>
                <w:rFonts w:ascii="Times New Roman" w:hAnsi="Times New Roman" w:cs="Times New Roman"/>
              </w:rPr>
              <w:lastRenderedPageBreak/>
              <w:t>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lastRenderedPageBreak/>
              <w:t>-475 465,3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-496 230,6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-530 036,2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39D">
              <w:rPr>
                <w:rFonts w:ascii="Times New Roman" w:hAnsi="Times New Roman" w:cs="Times New Roman"/>
                <w:b/>
              </w:rPr>
              <w:lastRenderedPageBreak/>
              <w:t>01 05 00 00 00 0000 600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</w:rPr>
            </w:pPr>
            <w:r w:rsidRPr="005E039D">
              <w:rPr>
                <w:rFonts w:ascii="Times New Roman" w:hAnsi="Times New Roman" w:cs="Times New Roman"/>
                <w:b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661 202,8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496 230,6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530 036,2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 xml:space="preserve">01 05 02 00 00 0000 600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661 202,8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496 230,6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530 036,2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661 202,8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496 230,6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530 036,2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661 202,8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496 230,6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</w:rPr>
            </w:pPr>
            <w:r w:rsidRPr="005E039D">
              <w:rPr>
                <w:rFonts w:ascii="Times New Roman" w:hAnsi="Times New Roman" w:cs="Times New Roman"/>
              </w:rPr>
              <w:t>530 036,2</w:t>
            </w:r>
          </w:p>
        </w:tc>
      </w:tr>
      <w:tr w:rsidR="005E039D" w:rsidRPr="005E039D" w:rsidTr="00C901F7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39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</w:rPr>
            </w:pPr>
            <w:r w:rsidRPr="005E039D">
              <w:rPr>
                <w:rFonts w:ascii="Times New Roman" w:hAnsi="Times New Roman" w:cs="Times New Roman"/>
                <w:b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185 737,5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3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Приложение №2 «Прогнозируемые поступления налоговых, неналоговых доходов и безвозмездных поступлений в бюджет муниципального образования «Усть-Лужское сельское поселение» Кингисеппского муниципального района Ленинградской области по кодам видов доходов на 2025 год и на плановый период 2026 и 2027 годов» изложить в новой редакции:</w:t>
      </w:r>
    </w:p>
    <w:p w:rsidR="005E039D" w:rsidRPr="005E039D" w:rsidRDefault="005E039D" w:rsidP="005E039D">
      <w:pPr>
        <w:pStyle w:val="aa"/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5E039D" w:rsidRPr="005E039D" w:rsidRDefault="005E039D" w:rsidP="005E039D">
      <w:pPr>
        <w:pStyle w:val="aa"/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5E039D" w:rsidRDefault="005E039D" w:rsidP="005E039D">
      <w:pPr>
        <w:pStyle w:val="aa"/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>МО «Усть-Лужское сельское поселение» Кингисеппского</w:t>
      </w:r>
    </w:p>
    <w:p w:rsidR="005E039D" w:rsidRDefault="005E039D" w:rsidP="005E039D">
      <w:pPr>
        <w:pStyle w:val="aa"/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>муниципального района Ленинградской области</w:t>
      </w:r>
    </w:p>
    <w:p w:rsidR="005E039D" w:rsidRPr="005E039D" w:rsidRDefault="005E039D" w:rsidP="005E039D">
      <w:pPr>
        <w:pStyle w:val="aa"/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 от 16.12.2024 года № 40</w:t>
      </w:r>
    </w:p>
    <w:p w:rsidR="005E039D" w:rsidRPr="005E039D" w:rsidRDefault="005E039D" w:rsidP="005E039D">
      <w:pPr>
        <w:pStyle w:val="aa"/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(в редакции решения Совета депутатов </w:t>
      </w:r>
    </w:p>
    <w:p w:rsidR="005E039D" w:rsidRPr="005E039D" w:rsidRDefault="005E039D" w:rsidP="005E039D">
      <w:pPr>
        <w:pStyle w:val="aa"/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МО «Усть-Лужское сельское поселение» </w:t>
      </w:r>
    </w:p>
    <w:p w:rsidR="005E039D" w:rsidRPr="005E039D" w:rsidRDefault="005E039D" w:rsidP="005E039D">
      <w:pPr>
        <w:pStyle w:val="aa"/>
        <w:spacing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>от 07.02.2025 года № 50)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39D">
        <w:rPr>
          <w:rFonts w:ascii="Times New Roman" w:hAnsi="Times New Roman" w:cs="Times New Roman"/>
          <w:b/>
        </w:rPr>
        <w:t>Прогнозируемые поступления налоговых, неналоговых и безвозмездных поступлений в бюджет муниципального образования «Усть-Лужское сельское поселение» Кингисеппского муниципального района Ленинградской области по видам доходов на 2025 год и на плановый период 2026 и 2027 годов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83"/>
        <w:gridCol w:w="3402"/>
        <w:gridCol w:w="1276"/>
        <w:gridCol w:w="1276"/>
        <w:gridCol w:w="1417"/>
      </w:tblGrid>
      <w:tr w:rsidR="005E039D" w:rsidRPr="005E039D" w:rsidTr="00C901F7">
        <w:trPr>
          <w:trHeight w:val="3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E039D" w:rsidRPr="005E039D" w:rsidTr="00C901F7">
        <w:trPr>
          <w:trHeight w:val="4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5E039D" w:rsidRPr="005E039D" w:rsidTr="00C901F7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E039D" w:rsidRPr="005E039D" w:rsidTr="00C901F7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496 230,6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530 036,0</w:t>
            </w:r>
          </w:p>
        </w:tc>
      </w:tr>
      <w:tr w:rsidR="005E039D" w:rsidRPr="005E039D" w:rsidTr="00C901F7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459 041,2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492 470,2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528 128,7</w:t>
            </w:r>
          </w:p>
        </w:tc>
      </w:tr>
      <w:tr w:rsidR="005E039D" w:rsidRPr="005E039D" w:rsidTr="00C901F7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442 602,9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475 798,1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511 483,0</w:t>
            </w:r>
          </w:p>
        </w:tc>
      </w:tr>
      <w:tr w:rsidR="005E039D" w:rsidRPr="005E039D" w:rsidTr="00C901F7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442 602,9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475 798,1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511 483,0</w:t>
            </w:r>
          </w:p>
        </w:tc>
      </w:tr>
      <w:tr w:rsidR="005E039D" w:rsidRPr="005E039D" w:rsidTr="00C901F7">
        <w:trPr>
          <w:trHeight w:val="26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442 602,9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475 798,1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511 483,0</w:t>
            </w:r>
          </w:p>
        </w:tc>
      </w:tr>
      <w:tr w:rsidR="005E039D" w:rsidRPr="005E039D" w:rsidTr="00C901F7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4 188,4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4 355,9</w:t>
            </w:r>
          </w:p>
        </w:tc>
      </w:tr>
      <w:tr w:rsidR="005E039D" w:rsidRPr="005E039D" w:rsidTr="00C901F7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4 188,4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4 355,9</w:t>
            </w:r>
          </w:p>
        </w:tc>
      </w:tr>
      <w:tr w:rsidR="005E039D" w:rsidRPr="005E039D" w:rsidTr="00C901F7">
        <w:trPr>
          <w:trHeight w:val="29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1 973,6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2 052,5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2 134,6</w:t>
            </w:r>
          </w:p>
        </w:tc>
      </w:tr>
      <w:tr w:rsidR="005E039D" w:rsidRPr="005E039D" w:rsidTr="00C901F7">
        <w:trPr>
          <w:trHeight w:val="33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E0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2 135,9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2 221,3</w:t>
            </w:r>
          </w:p>
        </w:tc>
      </w:tr>
      <w:tr w:rsidR="005E039D" w:rsidRPr="005E039D" w:rsidTr="00C901F7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4 078,0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4 078,0</w:t>
            </w:r>
          </w:p>
        </w:tc>
      </w:tr>
      <w:tr w:rsidR="005E039D" w:rsidRPr="005E039D" w:rsidTr="00C901F7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4 078,0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4 078,0</w:t>
            </w:r>
          </w:p>
        </w:tc>
      </w:tr>
      <w:tr w:rsidR="005E039D" w:rsidRPr="005E039D" w:rsidTr="00C901F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4 078,0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E039D">
              <w:rPr>
                <w:rFonts w:ascii="Times New Roman" w:hAnsi="Times New Roman" w:cs="Times New Roman"/>
                <w:sz w:val="20"/>
                <w:szCs w:val="28"/>
              </w:rPr>
              <w:t>4 078,0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4 078,0</w:t>
            </w:r>
          </w:p>
        </w:tc>
      </w:tr>
      <w:tr w:rsidR="005E039D" w:rsidRPr="005E039D" w:rsidTr="00C901F7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5 546,0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5 626,7</w:t>
            </w:r>
          </w:p>
        </w:tc>
      </w:tr>
      <w:tr w:rsidR="005E039D" w:rsidRPr="005E039D" w:rsidTr="00C901F7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709,9</w:t>
            </w:r>
          </w:p>
        </w:tc>
      </w:tr>
      <w:tr w:rsidR="005E039D" w:rsidRPr="005E039D" w:rsidTr="00C901F7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707,1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709,9</w:t>
            </w:r>
          </w:p>
        </w:tc>
      </w:tr>
      <w:tr w:rsidR="005E039D" w:rsidRPr="005E039D" w:rsidTr="00C901F7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4 837,7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4 916,8</w:t>
            </w:r>
          </w:p>
        </w:tc>
      </w:tr>
      <w:tr w:rsidR="005E039D" w:rsidRPr="005E039D" w:rsidTr="00C901F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3 105,7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3 167,8</w:t>
            </w:r>
          </w:p>
        </w:tc>
      </w:tr>
      <w:tr w:rsidR="005E039D" w:rsidRPr="005E039D" w:rsidTr="00C901F7">
        <w:trPr>
          <w:trHeight w:val="14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3 044,8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3 105,7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3 167,8</w:t>
            </w:r>
          </w:p>
        </w:tc>
      </w:tr>
      <w:tr w:rsidR="005E039D" w:rsidRPr="005E039D" w:rsidTr="00C901F7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1 732,0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1 749,0</w:t>
            </w:r>
          </w:p>
        </w:tc>
      </w:tr>
      <w:tr w:rsidR="005E039D" w:rsidRPr="005E039D" w:rsidTr="00C901F7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1 732,0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1 749,0</w:t>
            </w:r>
          </w:p>
        </w:tc>
      </w:tr>
      <w:tr w:rsidR="005E039D" w:rsidRPr="005E039D" w:rsidTr="00C901F7">
        <w:trPr>
          <w:trHeight w:val="16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2 538,9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2 525,1</w:t>
            </w:r>
          </w:p>
        </w:tc>
      </w:tr>
      <w:tr w:rsidR="005E039D" w:rsidRPr="005E039D" w:rsidTr="00C901F7">
        <w:trPr>
          <w:trHeight w:val="275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 в виде арендной либо иной 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1 015,8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1 002,0</w:t>
            </w:r>
          </w:p>
        </w:tc>
      </w:tr>
      <w:tr w:rsidR="005E039D" w:rsidRPr="005E039D" w:rsidTr="00C901F7">
        <w:trPr>
          <w:trHeight w:val="17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1 015,8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1 002,0</w:t>
            </w:r>
          </w:p>
        </w:tc>
      </w:tr>
      <w:tr w:rsidR="005E039D" w:rsidRPr="005E039D" w:rsidTr="00C901F7">
        <w:trPr>
          <w:trHeight w:val="1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1 015,8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1 002,0</w:t>
            </w:r>
          </w:p>
        </w:tc>
      </w:tr>
      <w:tr w:rsidR="005E039D" w:rsidRPr="005E039D" w:rsidTr="00C901F7">
        <w:trPr>
          <w:trHeight w:val="30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 от использования имущества и прав, находящихся в 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1 523,1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1 523,1</w:t>
            </w:r>
          </w:p>
        </w:tc>
      </w:tr>
      <w:tr w:rsidR="005E039D" w:rsidRPr="005E039D" w:rsidTr="00C901F7">
        <w:trPr>
          <w:trHeight w:val="26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1 11 09040 00 0000 120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1 523,1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1 523,1</w:t>
            </w:r>
          </w:p>
        </w:tc>
      </w:tr>
      <w:tr w:rsidR="005E039D" w:rsidRPr="005E039D" w:rsidTr="00C901F7">
        <w:trPr>
          <w:trHeight w:val="25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1 523,1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1 523,1</w:t>
            </w:r>
          </w:p>
        </w:tc>
      </w:tr>
      <w:tr w:rsidR="005E039D" w:rsidRPr="005E039D" w:rsidTr="00C901F7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</w:tr>
      <w:tr w:rsidR="005E039D" w:rsidRPr="005E039D" w:rsidTr="00C901F7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1 13 01000 00 0000 000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</w:tr>
      <w:tr w:rsidR="005E039D" w:rsidRPr="005E039D" w:rsidTr="00C901F7">
        <w:trPr>
          <w:trHeight w:val="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E039D" w:rsidRPr="005E039D" w:rsidTr="00C901F7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260,8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E039D" w:rsidRPr="005E039D" w:rsidTr="00C901F7">
        <w:trPr>
          <w:trHeight w:val="23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1 14 02000 00 0000 000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реализации имущества, находящегося 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260,8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E039D" w:rsidRPr="005E039D" w:rsidTr="00C901F7">
        <w:trPr>
          <w:trHeight w:val="24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1 14 02050 10 0000 410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260,8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E039D" w:rsidRPr="005E039D" w:rsidTr="00C901F7">
        <w:trPr>
          <w:trHeight w:val="248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260,8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039D" w:rsidRPr="005E039D" w:rsidTr="00C901F7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3 760,4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1 907,3</w:t>
            </w:r>
          </w:p>
        </w:tc>
      </w:tr>
      <w:tr w:rsidR="005E039D" w:rsidRPr="005E039D" w:rsidTr="00C901F7">
        <w:trPr>
          <w:trHeight w:val="14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3 760,4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1 907,3</w:t>
            </w:r>
          </w:p>
        </w:tc>
      </w:tr>
      <w:tr w:rsidR="005E039D" w:rsidRPr="005E039D" w:rsidTr="00C901F7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3 313,4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1 445,2</w:t>
            </w:r>
          </w:p>
        </w:tc>
      </w:tr>
      <w:tr w:rsidR="005E039D" w:rsidRPr="005E039D" w:rsidTr="00C901F7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2 02 25497 10 0000 150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2 774,1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1 868,2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039D" w:rsidRPr="005E039D" w:rsidTr="00C901F7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039D" w:rsidRPr="005E039D" w:rsidTr="00C901F7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3 224,4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1 445,2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1 445,2</w:t>
            </w:r>
          </w:p>
        </w:tc>
      </w:tr>
      <w:tr w:rsidR="005E039D" w:rsidRPr="005E039D" w:rsidTr="00C901F7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462,1</w:t>
            </w:r>
          </w:p>
        </w:tc>
      </w:tr>
      <w:tr w:rsidR="005E039D" w:rsidRPr="005E039D" w:rsidTr="00C901F7">
        <w:trPr>
          <w:trHeight w:val="9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5E039D" w:rsidRPr="005E039D" w:rsidTr="00C901F7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458,6</w:t>
            </w:r>
          </w:p>
        </w:tc>
      </w:tr>
      <w:tr w:rsidR="005E039D" w:rsidRPr="005E039D" w:rsidTr="00C901F7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E039D" w:rsidRPr="005E039D" w:rsidTr="00C901F7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Дополнить приложением № 3.1. «Изменение в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годов, предусмотренных приложением 3 к решению Совета депутатов МО «Усть-Лужское сельское поселение»  Кингисеппского муниципального района Ленинградской области на 2025 год и на плановый период 2026 и 2027 годов» следующего содержания:</w:t>
      </w: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b/>
          <w:sz w:val="20"/>
          <w:szCs w:val="20"/>
        </w:rPr>
        <w:t>«</w:t>
      </w:r>
      <w:r w:rsidRPr="005E039D">
        <w:rPr>
          <w:rFonts w:ascii="Times New Roman" w:hAnsi="Times New Roman" w:cs="Times New Roman"/>
          <w:sz w:val="20"/>
          <w:szCs w:val="20"/>
        </w:rPr>
        <w:t xml:space="preserve">Приложение № 3.1 </w:t>
      </w: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5E039D" w:rsidRPr="005E039D" w:rsidRDefault="005E039D" w:rsidP="005E039D">
      <w:pPr>
        <w:pStyle w:val="ConsPlusNormal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E039D">
        <w:rPr>
          <w:rFonts w:ascii="Times New Roman" w:hAnsi="Times New Roman" w:cs="Times New Roman"/>
          <w:bCs/>
          <w:sz w:val="20"/>
          <w:szCs w:val="20"/>
        </w:rPr>
        <w:t>МО «Усть-Лужское сельское поселение» Кингисеппского муниципального района Ленинградской области от 16.12.2024 года №40</w:t>
      </w:r>
    </w:p>
    <w:p w:rsidR="005E039D" w:rsidRPr="005E039D" w:rsidRDefault="005E039D" w:rsidP="005E03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39D">
        <w:rPr>
          <w:rFonts w:ascii="Times New Roman" w:hAnsi="Times New Roman" w:cs="Times New Roman"/>
          <w:b/>
        </w:rPr>
        <w:t>ИЗМЕНЕНИЕ РАСПРЕДЕЛЕНИЯ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39D">
        <w:rPr>
          <w:rFonts w:ascii="Times New Roman" w:hAnsi="Times New Roman" w:cs="Times New Roman"/>
          <w:b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годов, 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предусмотренных приложением 3 к решению Совета депутатов муниципального образования «Усть-Лужское сельское поселение» Кингисеппского муниципального района Ленинградской области «О бюджете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годов»</w:t>
      </w:r>
    </w:p>
    <w:p w:rsidR="005E039D" w:rsidRDefault="005E039D" w:rsidP="005E039D">
      <w:pPr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60"/>
        <w:gridCol w:w="850"/>
        <w:gridCol w:w="709"/>
        <w:gridCol w:w="567"/>
        <w:gridCol w:w="1134"/>
        <w:gridCol w:w="1134"/>
        <w:gridCol w:w="1134"/>
      </w:tblGrid>
      <w:tr w:rsidR="005E039D" w:rsidRPr="005E039D" w:rsidTr="00C901F7">
        <w:trPr>
          <w:trHeight w:val="73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5E039D" w:rsidRPr="005E039D" w:rsidTr="00C901F7">
        <w:trPr>
          <w:trHeight w:val="43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2027 год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127 161.6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3 760.4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1 907.5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 и благоустройство на территории МО "Усть-Лужское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73 018.1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1 861.7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20 524.1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42.2.И4.00000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20 524.1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42.2.И4.55550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20 524.1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42.2.И4.55550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20 524.1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42.2.И4.55550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20 524.1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49 720.0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развития коммунальной и инженерной инфраструктуры МО "Усть-Лужское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1 535.8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42.4.01.80170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1 535.8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42.4.01.80170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1 535.8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42.4.01.80170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1 535.8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hRule="exact" w:val="145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"Благоустройство территории в МО "Усть-Лужское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42.4.03.00000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34 371.9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2 265.4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2 265.4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2 265.4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 и содержание территорий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32 106.5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32 106.5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32 106.5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42.4.04.00000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13 812.3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42.4.04.80220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13 812.3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42.4.04.80220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13 812.3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42.4.04.80220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13 812.3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42.7.00.00000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2 774.1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42.7.02.00000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2 774.1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42.7.02.L4970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2 774.1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42.7.02.L4970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2 774.1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42.7.02.L4970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2 774.1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МО "Усть-Лужское сельское поселение" "Реализация социально-значимых проектов на территории МО "Усть-Лужское сельское поселение" Кингисеппского муниципального района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1 779.2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43.4.00.00000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1 779.2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«Содействие участию населения в осуществлении местного самоуправления на территории МО "Усть-Лужское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43.4.01.00000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1 779.2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43.4.01.S5130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1 779.2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43.4.01.S5130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1 779.2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43.4.01.S5130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1 779.2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на территории МО "Усть-Лужское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2 261.2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45.4.00.00000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2 261.2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"Сохранение и развитие культурно - досуговой деятельности в МКУК КДЦ "Усть-Луга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45.4.01.00000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2 261.2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816.0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816.0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816.0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45.4.01.S0360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45.4.01.S0360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45.4.01.S0360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МО "Усть-Лужское сельское поселение" "Развитие автомобильных дорог в МО </w:t>
            </w: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"Усть-Лужское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47.0.00.00000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6 047.7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47.4.00.00000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6 047.7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47.4.01.00000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6 047.7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4 915.6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4 915.6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4 915.6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47.4.01.9Д100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1 132.1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47.4.01.9Д100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1 132.1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47.4.01.9Д100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1 132.1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"Эффективное управление муниципальным образованием " Усть-Лужское сельское поселение" Кингисеппского муниципального района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43 629.8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43 629.8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50.4.01.00000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570.8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50.4.01.00120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570.8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50.4.01.00120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570.8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50.4.01.00120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570.8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50.4.02.00000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12 470.2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12 463.7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3 851.0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3 851.0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8 612.7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8 612.7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50.4.03.00000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50.4.03.00410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50.4.03.00410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50.4.03.00410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50.4.05.00000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30 189.2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21 184.5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21 184.5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21 184.5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5 054.7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344.7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344.7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4 710.0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4 710.0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50.4.06.00000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50.4.06.80840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50.4.06.80840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50.4.06.80840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87.0.00.00000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447.0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462.3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87.9.00.00000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447.0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462.3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87.9.01.00000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425.6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447.0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462.3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406.9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443.5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458.8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396.8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448.8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396.8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448.8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87.9.01.71340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87.9.01.71340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lastRenderedPageBreak/>
              <w:t>87.9.01.71340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Финансовое обеспечение расходных обязательств муниципальных образований Ленинградской области, расположенных полностью или частично на приграничных территориях Российской Федерации, по оказанию мер поддержки гражданам, участвующим на добровольных началах в защите Государственной границы Российской Федерации в составе добровольных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87.9.01.72180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87.9.01.72180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87.9.01.72180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</w:tbl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Дополнить приложением 4.1. «Изменение в ведомственную структуру расходов бюджета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2027 и 2026 годов, предусмотренных приложением 4 к решению Совета депутатов МО «Усть-Лужское сельское поселение» Кингисеппского муниципального района Ленинградской области на 2025 год и на плановый период 2027 и 2027 годов» следующего содержания:</w:t>
      </w:r>
    </w:p>
    <w:p w:rsidR="005E039D" w:rsidRDefault="005E039D" w:rsidP="005E039D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039D" w:rsidRDefault="005E039D" w:rsidP="005E039D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b/>
          <w:sz w:val="20"/>
          <w:szCs w:val="20"/>
        </w:rPr>
        <w:t>«</w:t>
      </w:r>
      <w:r w:rsidRPr="005E039D">
        <w:rPr>
          <w:rFonts w:ascii="Times New Roman" w:hAnsi="Times New Roman" w:cs="Times New Roman"/>
          <w:sz w:val="20"/>
          <w:szCs w:val="20"/>
        </w:rPr>
        <w:t>Приложение № 4.1</w:t>
      </w: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5E039D" w:rsidRPr="005E039D" w:rsidRDefault="005E039D" w:rsidP="005E039D">
      <w:pPr>
        <w:pStyle w:val="ConsPlusNormal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E039D">
        <w:rPr>
          <w:rFonts w:ascii="Times New Roman" w:hAnsi="Times New Roman" w:cs="Times New Roman"/>
          <w:bCs/>
          <w:sz w:val="20"/>
          <w:szCs w:val="20"/>
        </w:rPr>
        <w:t>МО «Усть-Лужское сельское поселение» Кингисеппского муниципального района Ленинградской области от 15.12.2024 года №40</w:t>
      </w:r>
    </w:p>
    <w:p w:rsidR="005E039D" w:rsidRPr="00BD0B94" w:rsidRDefault="005E039D" w:rsidP="005E039D">
      <w:pPr>
        <w:jc w:val="right"/>
        <w:rPr>
          <w:sz w:val="28"/>
          <w:szCs w:val="28"/>
        </w:rPr>
      </w:pPr>
    </w:p>
    <w:p w:rsidR="005E039D" w:rsidRDefault="005E039D" w:rsidP="005E039D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E039D" w:rsidRDefault="005E039D" w:rsidP="005E039D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39D">
        <w:rPr>
          <w:rFonts w:ascii="Times New Roman" w:hAnsi="Times New Roman" w:cs="Times New Roman"/>
          <w:b/>
        </w:rPr>
        <w:lastRenderedPageBreak/>
        <w:t xml:space="preserve">ИЗМЕНЕНИЕ 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39D">
        <w:rPr>
          <w:rFonts w:ascii="Times New Roman" w:hAnsi="Times New Roman" w:cs="Times New Roman"/>
          <w:b/>
        </w:rPr>
        <w:t>Ведомственной структуры расходов бюджета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годов,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предусмотренных приложением 4 к решению Совета депутатов муниципального образования «Усть-Лужское сельское поселение» Кингисеппского муниципального района Ленинградской области «О бюджете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годов»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567"/>
        <w:gridCol w:w="567"/>
        <w:gridCol w:w="1559"/>
        <w:gridCol w:w="709"/>
        <w:gridCol w:w="1134"/>
        <w:gridCol w:w="992"/>
        <w:gridCol w:w="1134"/>
      </w:tblGrid>
      <w:tr w:rsidR="005E039D" w:rsidRPr="005E039D" w:rsidTr="00C901F7">
        <w:trPr>
          <w:trHeight w:val="33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2027 год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127 161.6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3 760.4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1 907.5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"УСТЬ-ЛУЖСКОЕ СЕЛЬСКОЕ ПОСЕЛЕНИЕ" КИНГИСЕППСКОГО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127 161.6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3 760.4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1 907.5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39 280.2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13 041.0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программа "Эффективное управление муниципальным образованием " Усть-Лужское сельское поселение" Кингисеппского </w:t>
            </w: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13 041.0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13 041.0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570.8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570.8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570.8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12 470.2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12 463.7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3 851.0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8 612.7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полномочий по решению вопросов местного значения, связанных с исполнением частичных функций по ст.51 ЖК РФ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26 239.2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"Эффективное управление муниципальным образованием " Усть-Лужское сельское поселение" Кингисеппского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26 239.2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26 239.2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26 239.2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Функции органов местного самоуправления </w:t>
            </w: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 сфере управления и распоряжения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21 184.5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21 184.5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5 054.7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реализации иных общегосударственных (муниципальных)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344.7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мероприятия по реализации иных общегосударственных (муниципальных) вопросов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4 710.0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406.9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458.8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406.9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458.8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406.9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458.8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406.9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458.8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406.9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458.8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406.9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458.8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396.8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448.8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318.7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программа "Эффективное управление муниципальным </w:t>
            </w: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образованием " Усть-Лужское сельское поселение" Кингисеппского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50.4.06.80840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50.4.06.80840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 Ленинградской области, расположенных полностью или частично на приграничных территориях Российской Федерации, по оказанию мер поддержки гражданам, участвующим на добровольных началах в защите Государственной границы Российской Федерации в составе добровольных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Финансовое обеспечение расходных обязательств муниципальных образований Ленинградской области, расположенных полностью или частично на приграничных территориях Российской Федерации, по оказанию мер поддержки гражданам, участвующим на добровольных началах в защите Государственной </w:t>
            </w: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границы Российской Федерации в составе добровольных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87.9.01.72180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9 997.7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6 047.7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МО "Усть-Лужское сельское поселение" "Развитие автомобильных дорог в МО "Усть-Лужское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6 047.7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6 047.7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6 047.7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4 915.6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4 915.6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47.4.01.9Д100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1 132.1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47.4.01.9Д100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1 132.1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3 950.0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"Эффективное управление муниципальным образованием " Усть-Лужское сельское поселение" Кингисеппского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3 950.0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3 950.0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3 950.0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3 950.0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50.4.05.80020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3 950.0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72 023.2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1 535.8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 и благоустройство на территории МО "Усть-Лужское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1 535.8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1 535.8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развития коммунальной и инженерной инфраструктуры МО "Усть-Лужское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1 535.8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42.4.01.80170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1 535.8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Содержание, обслуживание, капитальный и текущий ремонт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42.4.01.80170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1 535.8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70 487.4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 и благоустройство на территории МО "Усть-Лужское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68 708.2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Региональные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20 524.1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42.2.И4.00000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20 524.1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42.2.И4.55550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20 524.1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42.2.И4.55550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20 524.1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48 184.2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"Благоустройство территории в МО "Усть-Лужское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34 371.9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2 265.4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2 265.4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 и содержание территорий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32 106.5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Благоустройство и содержание территорий поселения (Закупка товаров, работ и услуг для обеспечения </w:t>
            </w: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42.4.03.80710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32 106.5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-6.5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13 812.3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13 812.3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13 812.3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МО "Усть-Лужское сельское поселение" "Реализация социально-значимых проектов на территории МО "Усть-Лужское сельское поселение" Кингисеппского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1 779.2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1 779.2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«Содействие участию населения в осуществлении местного самоуправления на территории МО "Усть-Лужское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1 779.2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43.4.01.S5130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1 779.2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Реализация областного закона от 16 февраля 2024 года № 10-оз "О </w:t>
            </w: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43.4.01.S5130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1 779.2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2 261.2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2 261.2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1 445.2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на территории МО "Усть-Лужское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2 261.2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1 445.2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1 445.2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2 261.2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1 445.2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1 445.2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"Сохранение и развитие культурно - досуговой деятельности в МКУК КДЦ "Усть-Луга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2 261.2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1 445.2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1 445.2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-59.0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816.0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816.0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1 504.2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2 873.6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99.6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"Эффективное управление муниципальным образованием " Усть-Лужское сельское поселение" Кингисеппского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пенсия за выслугу лет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50.4.03.00410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50.4.03.00410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2 774.1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 и благоустройство на территории МО "Усть-Лужское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2 774.1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2 774.1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Отраслевой проект "Улучшение жилищных условий и обеспечение </w:t>
            </w: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жильем отдельных категорий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42.7.02.00000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2 774.1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42.7.02.L4970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2 774.1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3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42.7.02.L4970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2 774.1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1 868.2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Cs/>
                <w:color w:val="000000"/>
              </w:rPr>
              <w:t>0.0</w:t>
            </w:r>
          </w:p>
        </w:tc>
      </w:tr>
    </w:tbl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Дополнить приложением № 5.1 «Изменение в распределение бюджетных ассигнований по разделам и подразделам классификации расходов бюджетов на 2025 год и на плановый период 2026 и 2027 годов, предусмотренных приложением 5 к решению Совета депутатов МО «Усть-Лужское сельское поселение» «О бюджете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годов» следующего содержания:</w:t>
      </w: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b/>
          <w:sz w:val="20"/>
          <w:szCs w:val="20"/>
        </w:rPr>
        <w:t>«</w:t>
      </w:r>
      <w:r w:rsidRPr="005E039D">
        <w:rPr>
          <w:rFonts w:ascii="Times New Roman" w:hAnsi="Times New Roman" w:cs="Times New Roman"/>
          <w:sz w:val="20"/>
          <w:szCs w:val="20"/>
        </w:rPr>
        <w:t xml:space="preserve">Приложение № 5.1 </w:t>
      </w: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5E039D" w:rsidRPr="005E039D" w:rsidRDefault="005E039D" w:rsidP="005E039D">
      <w:pPr>
        <w:pStyle w:val="ConsPlusNormal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E039D">
        <w:rPr>
          <w:rFonts w:ascii="Times New Roman" w:hAnsi="Times New Roman" w:cs="Times New Roman"/>
          <w:bCs/>
          <w:sz w:val="20"/>
          <w:szCs w:val="20"/>
        </w:rPr>
        <w:t>МО «Усть-Лужское сельское поселение» Кингисеппского муниципального района Ленинградской области от 16.12.2024 года №40</w:t>
      </w:r>
    </w:p>
    <w:p w:rsidR="005E039D" w:rsidRPr="00BD0B94" w:rsidRDefault="005E039D" w:rsidP="005E039D">
      <w:pPr>
        <w:pStyle w:val="af2"/>
        <w:jc w:val="right"/>
        <w:rPr>
          <w:sz w:val="24"/>
        </w:rPr>
      </w:pPr>
    </w:p>
    <w:p w:rsidR="005E039D" w:rsidRPr="005E039D" w:rsidRDefault="005E039D" w:rsidP="005E0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39D">
        <w:rPr>
          <w:rFonts w:ascii="Times New Roman" w:hAnsi="Times New Roman" w:cs="Times New Roman"/>
          <w:b/>
          <w:bCs/>
          <w:sz w:val="24"/>
          <w:szCs w:val="24"/>
        </w:rPr>
        <w:t>ИЗМЕНЕНИЕ РАСПРЕДЕЛЕНИЯ</w:t>
      </w:r>
      <w:r w:rsidRPr="005E039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бюджетных ассигнований по разделам, подразделам бюджетной классификации расходов </w:t>
      </w:r>
      <w:r w:rsidRPr="005E039D">
        <w:rPr>
          <w:rFonts w:ascii="Times New Roman" w:hAnsi="Times New Roman" w:cs="Times New Roman"/>
          <w:b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5E039D">
        <w:rPr>
          <w:rFonts w:ascii="Times New Roman" w:hAnsi="Times New Roman" w:cs="Times New Roman"/>
          <w:b/>
          <w:bCs/>
          <w:sz w:val="24"/>
          <w:szCs w:val="24"/>
        </w:rPr>
        <w:t xml:space="preserve"> на 2025 год и на плановый период 2026 и 2027 годов, </w:t>
      </w:r>
    </w:p>
    <w:p w:rsidR="005E039D" w:rsidRPr="005E039D" w:rsidRDefault="005E039D" w:rsidP="005E0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39D">
        <w:rPr>
          <w:rFonts w:ascii="Times New Roman" w:hAnsi="Times New Roman" w:cs="Times New Roman"/>
          <w:bCs/>
          <w:sz w:val="24"/>
          <w:szCs w:val="24"/>
        </w:rPr>
        <w:t xml:space="preserve">предусмотренных приложением 5 к решению Совета депутатов </w:t>
      </w:r>
      <w:r w:rsidRPr="005E039D">
        <w:rPr>
          <w:rFonts w:ascii="Times New Roman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5E039D">
        <w:rPr>
          <w:rFonts w:ascii="Times New Roman" w:hAnsi="Times New Roman" w:cs="Times New Roman"/>
          <w:bCs/>
          <w:sz w:val="24"/>
          <w:szCs w:val="24"/>
        </w:rPr>
        <w:t xml:space="preserve"> «О бюджете </w:t>
      </w:r>
      <w:r w:rsidRPr="005E039D">
        <w:rPr>
          <w:rFonts w:ascii="Times New Roman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5E039D">
        <w:rPr>
          <w:rFonts w:ascii="Times New Roman" w:hAnsi="Times New Roman" w:cs="Times New Roman"/>
          <w:bCs/>
          <w:sz w:val="24"/>
          <w:szCs w:val="24"/>
        </w:rPr>
        <w:t xml:space="preserve"> на 2025 год и на плановый период 2026 и 2027 годов»</w:t>
      </w:r>
    </w:p>
    <w:p w:rsidR="005E039D" w:rsidRPr="005E039D" w:rsidRDefault="005E039D" w:rsidP="005E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276"/>
        <w:gridCol w:w="1417"/>
        <w:gridCol w:w="1275"/>
      </w:tblGrid>
      <w:tr w:rsidR="005E039D" w:rsidRPr="005E039D" w:rsidTr="00C901F7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5E039D" w:rsidRPr="005E039D" w:rsidTr="00C901F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2027 год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127 161,6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3 760,4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1 907,5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39 280,2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6,5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E039D">
              <w:rPr>
                <w:rFonts w:ascii="Times New Roman" w:hAnsi="Times New Roman" w:cs="Times New Roman"/>
                <w:color w:val="00000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13 041,0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26 239,2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406,9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443,5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458,8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406,9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443,5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458,8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318,7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3,5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9 997,7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6 047,7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3 950,0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72 023,2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-6,5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-6,5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1 535,8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70 487,4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-6,5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-6,5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2 261,2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1 445,2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1 445,2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2 261,2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1 445,2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1 445,2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2 873,6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1 868,2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E039D" w:rsidRPr="005E039D" w:rsidTr="00C901F7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2 774,1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1 868,2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В пункте 10: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а) в абзаце 2 цифры «1 719,3» заменить цифрами «1 818,9».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В пункте 12: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 xml:space="preserve"> а) в абзаце 2 цифры «4 027,3» заменить цифрами «5 159,4».</w:t>
      </w:r>
    </w:p>
    <w:p w:rsidR="005E039D" w:rsidRPr="005E039D" w:rsidRDefault="005E039D" w:rsidP="005E039D">
      <w:pPr>
        <w:jc w:val="both"/>
        <w:rPr>
          <w:sz w:val="24"/>
          <w:szCs w:val="24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lastRenderedPageBreak/>
        <w:t>В пункте 17: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а) в абзаце 2 цифры «19 403,5» заменить цифрами «23 825,3».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Приложение №6 «Цели, формы и объем межбюджетных трансфертов, предоставляемых бюджету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годов» изложить в новой редакции:</w:t>
      </w:r>
    </w:p>
    <w:p w:rsidR="005E039D" w:rsidRPr="005E039D" w:rsidRDefault="005E039D" w:rsidP="005E039D">
      <w:pPr>
        <w:pStyle w:val="a5"/>
        <w:tabs>
          <w:tab w:val="clear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E039D" w:rsidRPr="005E039D" w:rsidRDefault="005E039D" w:rsidP="005E039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0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6 </w:t>
      </w: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039D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депутатов</w:t>
      </w:r>
    </w:p>
    <w:p w:rsidR="005E039D" w:rsidRPr="005E039D" w:rsidRDefault="005E039D" w:rsidP="005E039D">
      <w:pPr>
        <w:pStyle w:val="ConsPlusNormal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Усть-Лужского</w:t>
      </w:r>
      <w:proofErr w:type="spellEnd"/>
      <w:r w:rsidRPr="005E0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r w:rsidRPr="005E0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от 16.12.2024 года №40</w:t>
      </w:r>
    </w:p>
    <w:p w:rsidR="005E039D" w:rsidRPr="005E039D" w:rsidRDefault="005E039D" w:rsidP="005E039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E0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(в редакции от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07.02.2025</w:t>
      </w:r>
      <w:r w:rsidRPr="005E0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№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50</w:t>
      </w:r>
      <w:r w:rsidRPr="005E0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</w:p>
    <w:p w:rsidR="005E039D" w:rsidRPr="005E039D" w:rsidRDefault="005E039D" w:rsidP="005E039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0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E039D" w:rsidRPr="005E039D" w:rsidRDefault="005E039D" w:rsidP="005E03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0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ЦЕЛИ, ФОРМЫ И ОБЪЕМ</w:t>
      </w:r>
    </w:p>
    <w:p w:rsidR="005E039D" w:rsidRPr="005E039D" w:rsidRDefault="005E039D" w:rsidP="005E03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0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межбюджетных трансфертов, предоставляемых бюджету муниципального образования "</w:t>
      </w:r>
      <w:proofErr w:type="spellStart"/>
      <w:r w:rsidRPr="005E0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Кингисеппский</w:t>
      </w:r>
      <w:proofErr w:type="spellEnd"/>
      <w:r w:rsidRPr="005E0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муниципальный район" </w:t>
      </w:r>
    </w:p>
    <w:p w:rsidR="005E039D" w:rsidRPr="005E039D" w:rsidRDefault="005E039D" w:rsidP="005E039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0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Ленинградской области на осуществление части полномочий </w:t>
      </w:r>
      <w:r w:rsidRPr="005E039D">
        <w:rPr>
          <w:rFonts w:ascii="Times New Roman" w:hAnsi="Times New Roman" w:cs="Times New Roman"/>
          <w:b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5E0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2025 год и плановый период 2026 и 2027 годов</w:t>
      </w:r>
    </w:p>
    <w:p w:rsidR="005E039D" w:rsidRPr="005E039D" w:rsidRDefault="005E039D" w:rsidP="005E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"/>
        <w:gridCol w:w="2268"/>
        <w:gridCol w:w="1843"/>
        <w:gridCol w:w="1843"/>
        <w:gridCol w:w="992"/>
        <w:gridCol w:w="1134"/>
        <w:gridCol w:w="992"/>
      </w:tblGrid>
      <w:tr w:rsidR="005E039D" w:rsidRPr="005E039D" w:rsidTr="00C901F7">
        <w:trPr>
          <w:trHeight w:val="4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администратора 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цели направления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межбюджетного трансферта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5E039D" w:rsidRPr="005E039D" w:rsidTr="00C901F7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(тысяч рублей)</w:t>
            </w:r>
          </w:p>
        </w:tc>
      </w:tr>
      <w:tr w:rsidR="005E039D" w:rsidRPr="005E039D" w:rsidTr="00C901F7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5E039D" w:rsidRPr="005E039D" w:rsidTr="00C901F7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Совет депутатов муниципального образования "</w:t>
            </w:r>
            <w:proofErr w:type="spellStart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район"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  внешний муниципальный финансовый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межбюджетный трансферт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228,4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228,4</w:t>
            </w:r>
          </w:p>
        </w:tc>
      </w:tr>
      <w:tr w:rsidR="005E039D" w:rsidRPr="005E039D" w:rsidTr="00C901F7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район"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формирование, исполнение и кассовое обслуживание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межбюджетный трансферт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875,1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875,1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875,1</w:t>
            </w:r>
          </w:p>
        </w:tc>
      </w:tr>
      <w:tr w:rsidR="005E039D" w:rsidRPr="005E039D" w:rsidTr="00C901F7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район"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межбюджетный трансферт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43,4</w:t>
            </w:r>
          </w:p>
        </w:tc>
      </w:tr>
      <w:tr w:rsidR="005E039D" w:rsidRPr="005E039D" w:rsidTr="00C901F7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район"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исполнение муниципального жилищного контроля на </w:t>
            </w:r>
            <w:r w:rsidRPr="005E0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территориях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Иной межбюджетный трансферт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199,4</w:t>
            </w:r>
          </w:p>
        </w:tc>
      </w:tr>
      <w:tr w:rsidR="005E039D" w:rsidRPr="005E039D" w:rsidTr="00C901F7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5E039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район"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исполнение части переданных полномочий поселений по подготовке проектов генеральных планов, правил землепользования и застройки и внесения изменений в генеральные планы, правила землепользования и застройки, и по принятию решений о подготовке документации по планировке территорий (внесения изменений в такую документацию)</w:t>
            </w:r>
          </w:p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Иной межбюджетный трансферт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039D">
              <w:rPr>
                <w:rFonts w:ascii="Times New Roman" w:hAnsi="Times New Roman" w:cs="Times New Roman"/>
                <w:sz w:val="20"/>
              </w:rPr>
              <w:t>282,0</w:t>
            </w:r>
          </w:p>
        </w:tc>
      </w:tr>
      <w:tr w:rsidR="005E039D" w:rsidRPr="005E039D" w:rsidTr="00C901F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1 628,3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1 628,3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sz w:val="20"/>
              </w:rPr>
              <w:t>1 628,3</w:t>
            </w:r>
          </w:p>
        </w:tc>
      </w:tr>
    </w:tbl>
    <w:p w:rsidR="005E039D" w:rsidRDefault="005E039D" w:rsidP="005E039D">
      <w:pPr>
        <w:jc w:val="both"/>
        <w:rPr>
          <w:sz w:val="28"/>
          <w:szCs w:val="28"/>
        </w:rPr>
      </w:pPr>
    </w:p>
    <w:p w:rsidR="005E039D" w:rsidRPr="005E039D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 xml:space="preserve">Дополнить решение пунктом 21 следующего содержания: </w:t>
      </w:r>
    </w:p>
    <w:p w:rsidR="005E039D" w:rsidRPr="005E039D" w:rsidRDefault="005E039D" w:rsidP="005E039D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bCs/>
          <w:sz w:val="28"/>
          <w:szCs w:val="28"/>
        </w:rPr>
        <w:t>«</w:t>
      </w:r>
      <w:r w:rsidRPr="005E039D">
        <w:rPr>
          <w:rFonts w:ascii="Times New Roman" w:eastAsia="SimSun" w:hAnsi="Times New Roman" w:cs="Times New Roman"/>
          <w:sz w:val="24"/>
          <w:szCs w:val="24"/>
          <w:lang w:eastAsia="zh-CN"/>
        </w:rPr>
        <w:t>21.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E039D">
        <w:rPr>
          <w:rFonts w:ascii="Times New Roman" w:eastAsia="SimSun" w:hAnsi="Times New Roman" w:cs="Times New Roman"/>
          <w:sz w:val="24"/>
          <w:szCs w:val="24"/>
          <w:lang w:eastAsia="zh-CN"/>
        </w:rPr>
        <w:t>Утвердить адресную инвестиционную программу, финансовое обеспечение которой осуществляется за счет средств бюджета муниципального образования «Усть-Лужское сельское поселение» Кингисеппского муниципального района Ленинградской области на 2025 год и на плановый период 2026 и 2027 годов согласно приложению № 8.</w:t>
      </w:r>
    </w:p>
    <w:p w:rsidR="005E039D" w:rsidRPr="005E039D" w:rsidRDefault="005E039D" w:rsidP="005E03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039D" w:rsidRPr="005E039D" w:rsidRDefault="005E039D" w:rsidP="005E0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Приложение № 8 </w:t>
      </w:r>
    </w:p>
    <w:p w:rsidR="005E039D" w:rsidRPr="005E039D" w:rsidRDefault="005E039D" w:rsidP="005E039D">
      <w:pPr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 w:cs="Times New Roman"/>
          <w:sz w:val="20"/>
          <w:szCs w:val="20"/>
        </w:rPr>
      </w:pPr>
      <w:r w:rsidRPr="005E039D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5E039D" w:rsidRPr="005E039D" w:rsidRDefault="005E039D" w:rsidP="005E039D">
      <w:pPr>
        <w:pStyle w:val="ConsPlusNormal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5E039D">
        <w:rPr>
          <w:rFonts w:ascii="Times New Roman" w:hAnsi="Times New Roman" w:cs="Times New Roman"/>
          <w:bCs/>
          <w:sz w:val="20"/>
          <w:szCs w:val="20"/>
        </w:rPr>
        <w:t>МО «Усть-Лужское сельское поселение» Кингисеппского муниципального района Ленинградской области от 16.12.2024 года № 40</w:t>
      </w:r>
    </w:p>
    <w:p w:rsidR="005E039D" w:rsidRDefault="005E039D" w:rsidP="005E039D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9D" w:rsidRDefault="005E039D" w:rsidP="005E039D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39D" w:rsidRPr="005E039D" w:rsidRDefault="005E039D" w:rsidP="005E039D">
      <w:pPr>
        <w:pStyle w:val="ConsPlusNormal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0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</w:t>
      </w:r>
      <w:r w:rsidRPr="005E0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дресная инвестиционная программа, </w:t>
      </w:r>
    </w:p>
    <w:p w:rsidR="005E039D" w:rsidRPr="005E039D" w:rsidRDefault="005E039D" w:rsidP="005E039D">
      <w:pPr>
        <w:pStyle w:val="ConsPlusNormal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0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финансируемая за счёт средств бюджета </w:t>
      </w:r>
    </w:p>
    <w:p w:rsidR="005E039D" w:rsidRPr="005E039D" w:rsidRDefault="005E039D" w:rsidP="005E039D">
      <w:pPr>
        <w:pStyle w:val="ConsPlusNormal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0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муниципального образования "Усть-Лужское сельское поселение" Кингисеппского муниципального района Ленинградской области </w:t>
      </w:r>
    </w:p>
    <w:p w:rsidR="005E039D" w:rsidRPr="005E039D" w:rsidRDefault="005E039D" w:rsidP="005E039D">
      <w:pPr>
        <w:pStyle w:val="ConsPlusNormal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2025 год и на плановый период 2026 и 2027 годов</w:t>
      </w:r>
    </w:p>
    <w:p w:rsidR="005E039D" w:rsidRPr="005E039D" w:rsidRDefault="005E039D" w:rsidP="005E039D">
      <w:pPr>
        <w:pStyle w:val="ConsPlusNormal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"/>
        <w:gridCol w:w="3614"/>
        <w:gridCol w:w="1560"/>
        <w:gridCol w:w="1701"/>
        <w:gridCol w:w="1559"/>
      </w:tblGrid>
      <w:tr w:rsidR="005E039D" w:rsidRPr="005E039D" w:rsidTr="00C901F7">
        <w:trPr>
          <w:trHeight w:val="509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 на </w:t>
            </w:r>
          </w:p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 xml:space="preserve">2025 год, </w:t>
            </w:r>
            <w:proofErr w:type="spellStart"/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>тыс.руб</w:t>
            </w:r>
            <w:proofErr w:type="spellEnd"/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 на </w:t>
            </w:r>
          </w:p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 xml:space="preserve">2026 год, </w:t>
            </w:r>
            <w:proofErr w:type="spellStart"/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>тыс.руб</w:t>
            </w:r>
            <w:proofErr w:type="spellEnd"/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 на </w:t>
            </w:r>
          </w:p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 xml:space="preserve">2027 год, </w:t>
            </w:r>
          </w:p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>тыс.руб</w:t>
            </w:r>
            <w:proofErr w:type="spellEnd"/>
            <w:r w:rsidRPr="005E039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</w:tr>
      <w:tr w:rsidR="005E039D" w:rsidRPr="005E039D" w:rsidTr="00C901F7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039D" w:rsidRPr="005E039D" w:rsidTr="00C901F7">
        <w:trPr>
          <w:trHeight w:val="6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Всего по адресным инвестиционным программам: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4 710.0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22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"Эффективное управление муниципальным образованием " Усть-Лужское сельское поселение" Кингисеппского муниципального района Ленинградской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4 710.0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63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4 710.0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157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1.1.1.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4 710.0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039D">
              <w:rPr>
                <w:rFonts w:ascii="Times New Roman" w:hAnsi="Times New Roman" w:cs="Times New Roman"/>
                <w:b/>
                <w:bCs/>
                <w:color w:val="000000"/>
              </w:rPr>
              <w:t>0.0</w:t>
            </w:r>
          </w:p>
        </w:tc>
      </w:tr>
      <w:tr w:rsidR="005E039D" w:rsidRPr="005E039D" w:rsidTr="00C901F7">
        <w:trPr>
          <w:trHeight w:val="273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1.1.1.1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4 710.0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9D" w:rsidRPr="005E039D" w:rsidRDefault="005E039D" w:rsidP="00C90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9D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</w:tbl>
    <w:p w:rsidR="005E039D" w:rsidRDefault="005E039D" w:rsidP="005E039D">
      <w:pPr>
        <w:jc w:val="both"/>
        <w:rPr>
          <w:sz w:val="28"/>
          <w:szCs w:val="28"/>
        </w:rPr>
      </w:pPr>
    </w:p>
    <w:p w:rsidR="00C61C01" w:rsidRDefault="005E039D" w:rsidP="005E039D">
      <w:pPr>
        <w:pStyle w:val="a5"/>
        <w:numPr>
          <w:ilvl w:val="1"/>
          <w:numId w:val="1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039D">
        <w:rPr>
          <w:rFonts w:ascii="Times New Roman" w:hAnsi="Times New Roman" w:cs="Times New Roman"/>
        </w:rPr>
        <w:t>Пункт 21 считать соответственно пунктом 22.</w:t>
      </w:r>
    </w:p>
    <w:p w:rsidR="00647090" w:rsidRDefault="00833B2C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33B2C">
        <w:rPr>
          <w:rFonts w:ascii="Times New Roman" w:hAnsi="Times New Roman" w:cs="Times New Roman"/>
        </w:rPr>
        <w:t>Опубликовать настоящее решение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2C66F0" w:rsidRPr="00F467F2">
        <w:rPr>
          <w:rFonts w:ascii="Times New Roman" w:hAnsi="Times New Roman" w:cs="Times New Roman"/>
        </w:rPr>
        <w:t>.</w:t>
      </w:r>
    </w:p>
    <w:p w:rsidR="008B5033" w:rsidRPr="003C1504" w:rsidRDefault="008B5033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8B5033">
        <w:rPr>
          <w:rFonts w:ascii="Times New Roman" w:eastAsia="Times New Roman" w:hAnsi="Times New Roman" w:cs="Times New Roman"/>
          <w:lang w:eastAsia="ru-RU"/>
        </w:rPr>
        <w:t>Настоящее решение вступает в силу с момента принятия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D4516" w:rsidRPr="007D4516" w:rsidRDefault="007D4516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B5E11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настоящего решения </w:t>
      </w:r>
      <w:r w:rsidR="0022510F">
        <w:rPr>
          <w:rFonts w:ascii="Times New Roman" w:eastAsia="Times New Roman" w:hAnsi="Times New Roman" w:cs="Times New Roman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47090" w:rsidRPr="00647090" w:rsidRDefault="00647090" w:rsidP="00647090">
      <w:pPr>
        <w:pStyle w:val="a3"/>
        <w:jc w:val="both"/>
        <w:rPr>
          <w:rFonts w:ascii="Times New Roman" w:hAnsi="Times New Roman" w:cs="Times New Roman"/>
        </w:rPr>
      </w:pPr>
    </w:p>
    <w:p w:rsidR="005E039D" w:rsidRDefault="005E039D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39D" w:rsidRDefault="005E039D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033" w:rsidRDefault="0022510F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="001C4DFD" w:rsidRPr="001C4DF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DFD" w:rsidRPr="001C4DF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647090" w:rsidRDefault="001C4DF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образования</w:t>
      </w:r>
      <w:r w:rsidR="008B5033">
        <w:rPr>
          <w:rFonts w:ascii="Times New Roman" w:hAnsi="Times New Roman" w:cs="Times New Roman"/>
          <w:sz w:val="24"/>
          <w:szCs w:val="24"/>
        </w:rPr>
        <w:t xml:space="preserve"> </w:t>
      </w:r>
      <w:r w:rsidRPr="008B5033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</w:t>
      </w:r>
      <w:r w:rsidR="0022510F">
        <w:rPr>
          <w:rFonts w:ascii="Times New Roman" w:hAnsi="Times New Roman" w:cs="Times New Roman"/>
        </w:rPr>
        <w:t xml:space="preserve">  </w:t>
      </w:r>
      <w:r w:rsidR="0022510F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22510F">
        <w:rPr>
          <w:rFonts w:ascii="Times New Roman" w:hAnsi="Times New Roman" w:cs="Times New Roman"/>
          <w:sz w:val="24"/>
          <w:szCs w:val="24"/>
        </w:rPr>
        <w:t>Миркасимова</w:t>
      </w:r>
      <w:proofErr w:type="spellEnd"/>
    </w:p>
    <w:p w:rsidR="00B0153F" w:rsidRDefault="00B0153F" w:rsidP="00B0153F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B0153F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EA7"/>
    <w:multiLevelType w:val="hybridMultilevel"/>
    <w:tmpl w:val="A5BEF6B4"/>
    <w:lvl w:ilvl="0" w:tplc="080E7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35076"/>
    <w:multiLevelType w:val="hybridMultilevel"/>
    <w:tmpl w:val="275AFA5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317F"/>
    <w:multiLevelType w:val="hybridMultilevel"/>
    <w:tmpl w:val="EDA2D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7775AA"/>
    <w:multiLevelType w:val="hybridMultilevel"/>
    <w:tmpl w:val="B0C4F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8F4663"/>
    <w:multiLevelType w:val="hybridMultilevel"/>
    <w:tmpl w:val="2772985A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60302"/>
    <w:multiLevelType w:val="hybridMultilevel"/>
    <w:tmpl w:val="02D63320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58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2B676E"/>
    <w:multiLevelType w:val="hybridMultilevel"/>
    <w:tmpl w:val="8E76AF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A5744D"/>
    <w:multiLevelType w:val="multilevel"/>
    <w:tmpl w:val="62748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11" w15:restartNumberingAfterBreak="0">
    <w:nsid w:val="21EC0C8F"/>
    <w:multiLevelType w:val="hybridMultilevel"/>
    <w:tmpl w:val="077CA37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33830E2"/>
    <w:multiLevelType w:val="hybridMultilevel"/>
    <w:tmpl w:val="0420A310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6EF6"/>
    <w:multiLevelType w:val="multilevel"/>
    <w:tmpl w:val="5E44AE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2A79DB"/>
    <w:multiLevelType w:val="hybridMultilevel"/>
    <w:tmpl w:val="F55A0D10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7771F9"/>
    <w:multiLevelType w:val="hybridMultilevel"/>
    <w:tmpl w:val="B0C4F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4A027F2A"/>
    <w:multiLevelType w:val="hybridMultilevel"/>
    <w:tmpl w:val="E478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22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3B2052"/>
    <w:multiLevelType w:val="hybridMultilevel"/>
    <w:tmpl w:val="EDA2DF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7B57D8"/>
    <w:multiLevelType w:val="hybridMultilevel"/>
    <w:tmpl w:val="9888188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49683F"/>
    <w:multiLevelType w:val="hybridMultilevel"/>
    <w:tmpl w:val="F7087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2E4539"/>
    <w:multiLevelType w:val="hybridMultilevel"/>
    <w:tmpl w:val="1DA477DE"/>
    <w:lvl w:ilvl="0" w:tplc="DE3C23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481192"/>
    <w:multiLevelType w:val="hybridMultilevel"/>
    <w:tmpl w:val="A872C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0E076F"/>
    <w:multiLevelType w:val="hybridMultilevel"/>
    <w:tmpl w:val="6298C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1797AF9"/>
    <w:multiLevelType w:val="hybridMultilevel"/>
    <w:tmpl w:val="060697B8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E434A"/>
    <w:multiLevelType w:val="hybridMultilevel"/>
    <w:tmpl w:val="B0C4F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3" w15:restartNumberingAfterBreak="0">
    <w:nsid w:val="7B2760B4"/>
    <w:multiLevelType w:val="hybridMultilevel"/>
    <w:tmpl w:val="EDAA498C"/>
    <w:lvl w:ilvl="0" w:tplc="EEB2AE6E">
      <w:start w:val="2"/>
      <w:numFmt w:val="decimal"/>
      <w:lvlText w:val="%1)"/>
      <w:lvlJc w:val="left"/>
      <w:pPr>
        <w:ind w:left="588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CF76A6C"/>
    <w:multiLevelType w:val="hybridMultilevel"/>
    <w:tmpl w:val="1EFE3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FD97711"/>
    <w:multiLevelType w:val="hybridMultilevel"/>
    <w:tmpl w:val="F20AF5C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3"/>
  </w:num>
  <w:num w:numId="5">
    <w:abstractNumId w:val="12"/>
  </w:num>
  <w:num w:numId="6">
    <w:abstractNumId w:val="7"/>
  </w:num>
  <w:num w:numId="7">
    <w:abstractNumId w:val="21"/>
  </w:num>
  <w:num w:numId="8">
    <w:abstractNumId w:val="24"/>
  </w:num>
  <w:num w:numId="9">
    <w:abstractNumId w:val="31"/>
  </w:num>
  <w:num w:numId="10">
    <w:abstractNumId w:val="20"/>
  </w:num>
  <w:num w:numId="11">
    <w:abstractNumId w:val="8"/>
  </w:num>
  <w:num w:numId="12">
    <w:abstractNumId w:val="14"/>
  </w:num>
  <w:num w:numId="13">
    <w:abstractNumId w:val="29"/>
  </w:num>
  <w:num w:numId="14">
    <w:abstractNumId w:val="1"/>
  </w:num>
  <w:num w:numId="15">
    <w:abstractNumId w:val="5"/>
  </w:num>
  <w:num w:numId="16">
    <w:abstractNumId w:val="6"/>
  </w:num>
  <w:num w:numId="17">
    <w:abstractNumId w:val="0"/>
  </w:num>
  <w:num w:numId="18">
    <w:abstractNumId w:val="19"/>
  </w:num>
  <w:num w:numId="19">
    <w:abstractNumId w:val="16"/>
  </w:num>
  <w:num w:numId="20">
    <w:abstractNumId w:val="34"/>
  </w:num>
  <w:num w:numId="21">
    <w:abstractNumId w:val="25"/>
  </w:num>
  <w:num w:numId="22">
    <w:abstractNumId w:val="28"/>
  </w:num>
  <w:num w:numId="23">
    <w:abstractNumId w:val="22"/>
  </w:num>
  <w:num w:numId="24">
    <w:abstractNumId w:val="2"/>
  </w:num>
  <w:num w:numId="25">
    <w:abstractNumId w:val="27"/>
  </w:num>
  <w:num w:numId="26">
    <w:abstractNumId w:val="4"/>
  </w:num>
  <w:num w:numId="27">
    <w:abstractNumId w:val="17"/>
  </w:num>
  <w:num w:numId="28">
    <w:abstractNumId w:val="3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9"/>
  </w:num>
  <w:num w:numId="33">
    <w:abstractNumId w:val="11"/>
  </w:num>
  <w:num w:numId="34">
    <w:abstractNumId w:val="23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834CC"/>
    <w:rsid w:val="000E030D"/>
    <w:rsid w:val="00105EC8"/>
    <w:rsid w:val="001437C9"/>
    <w:rsid w:val="00160C21"/>
    <w:rsid w:val="001657B8"/>
    <w:rsid w:val="00193313"/>
    <w:rsid w:val="001A6383"/>
    <w:rsid w:val="001B3328"/>
    <w:rsid w:val="001B7A6E"/>
    <w:rsid w:val="001C39D4"/>
    <w:rsid w:val="001C4DFD"/>
    <w:rsid w:val="001D075D"/>
    <w:rsid w:val="001D4355"/>
    <w:rsid w:val="0020207D"/>
    <w:rsid w:val="00223E84"/>
    <w:rsid w:val="0022510F"/>
    <w:rsid w:val="00234D13"/>
    <w:rsid w:val="002552C9"/>
    <w:rsid w:val="0028556B"/>
    <w:rsid w:val="002B1DE4"/>
    <w:rsid w:val="002C1C7A"/>
    <w:rsid w:val="002C66F0"/>
    <w:rsid w:val="002E67DB"/>
    <w:rsid w:val="0032172A"/>
    <w:rsid w:val="00367C52"/>
    <w:rsid w:val="00374FD9"/>
    <w:rsid w:val="00380B54"/>
    <w:rsid w:val="003819CD"/>
    <w:rsid w:val="003834D0"/>
    <w:rsid w:val="003852F6"/>
    <w:rsid w:val="00385E9D"/>
    <w:rsid w:val="00393459"/>
    <w:rsid w:val="00393CDB"/>
    <w:rsid w:val="00395302"/>
    <w:rsid w:val="003973BE"/>
    <w:rsid w:val="003A5E90"/>
    <w:rsid w:val="003B2F13"/>
    <w:rsid w:val="003C1504"/>
    <w:rsid w:val="003D624D"/>
    <w:rsid w:val="003E4DE3"/>
    <w:rsid w:val="00442331"/>
    <w:rsid w:val="004458CD"/>
    <w:rsid w:val="00465D4F"/>
    <w:rsid w:val="00473B12"/>
    <w:rsid w:val="00487680"/>
    <w:rsid w:val="004F3C7C"/>
    <w:rsid w:val="00536738"/>
    <w:rsid w:val="0053729D"/>
    <w:rsid w:val="00591044"/>
    <w:rsid w:val="005A7848"/>
    <w:rsid w:val="005E039D"/>
    <w:rsid w:val="005E20E7"/>
    <w:rsid w:val="0060046B"/>
    <w:rsid w:val="0060659F"/>
    <w:rsid w:val="00625353"/>
    <w:rsid w:val="00640034"/>
    <w:rsid w:val="00647090"/>
    <w:rsid w:val="00665219"/>
    <w:rsid w:val="0067304A"/>
    <w:rsid w:val="00683764"/>
    <w:rsid w:val="006A782F"/>
    <w:rsid w:val="006D7E92"/>
    <w:rsid w:val="006E3B64"/>
    <w:rsid w:val="006E6ED8"/>
    <w:rsid w:val="00700E9C"/>
    <w:rsid w:val="007132C2"/>
    <w:rsid w:val="0072408D"/>
    <w:rsid w:val="00733785"/>
    <w:rsid w:val="007779DD"/>
    <w:rsid w:val="007B6878"/>
    <w:rsid w:val="007D10B9"/>
    <w:rsid w:val="007D4516"/>
    <w:rsid w:val="00833B2C"/>
    <w:rsid w:val="008541FD"/>
    <w:rsid w:val="00857DAF"/>
    <w:rsid w:val="00871722"/>
    <w:rsid w:val="008B5033"/>
    <w:rsid w:val="008C2554"/>
    <w:rsid w:val="008D422A"/>
    <w:rsid w:val="009178EE"/>
    <w:rsid w:val="00951457"/>
    <w:rsid w:val="00982F05"/>
    <w:rsid w:val="009846CE"/>
    <w:rsid w:val="009A10B3"/>
    <w:rsid w:val="009C0C74"/>
    <w:rsid w:val="009F4F46"/>
    <w:rsid w:val="00A64511"/>
    <w:rsid w:val="00A87E32"/>
    <w:rsid w:val="00A957C5"/>
    <w:rsid w:val="00A960FB"/>
    <w:rsid w:val="00A9774E"/>
    <w:rsid w:val="00AA2862"/>
    <w:rsid w:val="00AB7495"/>
    <w:rsid w:val="00B0153F"/>
    <w:rsid w:val="00B042E2"/>
    <w:rsid w:val="00B300A7"/>
    <w:rsid w:val="00B51693"/>
    <w:rsid w:val="00B538EB"/>
    <w:rsid w:val="00B842B7"/>
    <w:rsid w:val="00B948BE"/>
    <w:rsid w:val="00BB4CB2"/>
    <w:rsid w:val="00BC7BF1"/>
    <w:rsid w:val="00BD5F1B"/>
    <w:rsid w:val="00C120DA"/>
    <w:rsid w:val="00C459B1"/>
    <w:rsid w:val="00C51D46"/>
    <w:rsid w:val="00C54AA9"/>
    <w:rsid w:val="00C568D9"/>
    <w:rsid w:val="00C61C01"/>
    <w:rsid w:val="00C85F0F"/>
    <w:rsid w:val="00CB7BE2"/>
    <w:rsid w:val="00CC2DD2"/>
    <w:rsid w:val="00D0674A"/>
    <w:rsid w:val="00D83E87"/>
    <w:rsid w:val="00DA41B1"/>
    <w:rsid w:val="00DB667A"/>
    <w:rsid w:val="00DD4A95"/>
    <w:rsid w:val="00DF2D35"/>
    <w:rsid w:val="00E3411C"/>
    <w:rsid w:val="00E4550C"/>
    <w:rsid w:val="00E527CF"/>
    <w:rsid w:val="00E75050"/>
    <w:rsid w:val="00E94032"/>
    <w:rsid w:val="00EB4465"/>
    <w:rsid w:val="00EC508E"/>
    <w:rsid w:val="00F31AC7"/>
    <w:rsid w:val="00F467F2"/>
    <w:rsid w:val="00F46912"/>
    <w:rsid w:val="00F92112"/>
    <w:rsid w:val="00FD6323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1AE4"/>
  <w15:docId w15:val="{0FB77DCA-DE06-4D67-B7E9-6E8A44AF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1">
    <w:name w:val="heading 1"/>
    <w:basedOn w:val="a"/>
    <w:next w:val="a"/>
    <w:link w:val="10"/>
    <w:uiPriority w:val="99"/>
    <w:qFormat/>
    <w:rsid w:val="005E03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E039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uiPriority w:val="99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link w:val="ab"/>
    <w:uiPriority w:val="34"/>
    <w:qFormat/>
    <w:rsid w:val="00105EC8"/>
  </w:style>
  <w:style w:type="table" w:styleId="ac">
    <w:name w:val="Table Grid"/>
    <w:basedOn w:val="a1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2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f">
    <w:name w:val="Hyperlink"/>
    <w:uiPriority w:val="99"/>
    <w:rsid w:val="00C459B1"/>
    <w:rPr>
      <w:color w:val="0000FF"/>
      <w:u w:val="single"/>
    </w:rPr>
  </w:style>
  <w:style w:type="character" w:customStyle="1" w:styleId="13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styleId="af0">
    <w:name w:val="Strong"/>
    <w:basedOn w:val="a0"/>
    <w:uiPriority w:val="22"/>
    <w:qFormat/>
    <w:rsid w:val="003B2F13"/>
    <w:rPr>
      <w:b/>
      <w:bCs/>
    </w:rPr>
  </w:style>
  <w:style w:type="paragraph" w:styleId="af1">
    <w:name w:val="Normal (Web)"/>
    <w:basedOn w:val="a"/>
    <w:rsid w:val="0085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basedOn w:val="a0"/>
    <w:link w:val="aa"/>
    <w:uiPriority w:val="34"/>
    <w:rsid w:val="00B0153F"/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B015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E03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rsid w:val="005E039D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ody Text Indent"/>
    <w:basedOn w:val="a"/>
    <w:link w:val="af3"/>
    <w:uiPriority w:val="99"/>
    <w:rsid w:val="005E039D"/>
    <w:pPr>
      <w:spacing w:after="0" w:line="240" w:lineRule="auto"/>
      <w:ind w:left="5387"/>
      <w:jc w:val="center"/>
    </w:pPr>
    <w:rPr>
      <w:rFonts w:ascii="Times New Roman" w:eastAsia="Calibri" w:hAnsi="Times New Roman" w:cs="Times New Roman"/>
      <w:sz w:val="26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E039D"/>
    <w:rPr>
      <w:rFonts w:ascii="Times New Roman" w:eastAsia="Calibri" w:hAnsi="Times New Roman" w:cs="Times New Roman"/>
      <w:sz w:val="26"/>
      <w:szCs w:val="24"/>
    </w:rPr>
  </w:style>
  <w:style w:type="paragraph" w:customStyle="1" w:styleId="ConsTitle">
    <w:name w:val="ConsTitle"/>
    <w:rsid w:val="005E03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E0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039D"/>
    <w:rPr>
      <w:rFonts w:ascii="Times New Roman" w:eastAsia="Times New Roman" w:hAnsi="Times New Roman" w:cs="Times New Roman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5E039D"/>
    <w:rPr>
      <w:color w:val="800080"/>
      <w:u w:val="single"/>
    </w:rPr>
  </w:style>
  <w:style w:type="paragraph" w:customStyle="1" w:styleId="xl63">
    <w:name w:val="xl63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E03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5E039D"/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5E0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7908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2</cp:revision>
  <cp:lastPrinted>2025-02-09T14:42:00Z</cp:lastPrinted>
  <dcterms:created xsi:type="dcterms:W3CDTF">2025-02-09T14:43:00Z</dcterms:created>
  <dcterms:modified xsi:type="dcterms:W3CDTF">2025-02-09T14:43:00Z</dcterms:modified>
</cp:coreProperties>
</file>