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05" w:rsidRDefault="00E07905" w:rsidP="007B0B1F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05" w:rsidRDefault="00E07905" w:rsidP="007B0B1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F19F6" w:rsidRDefault="007B0B1F" w:rsidP="007B0B1F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7B0B1F" w:rsidRDefault="007B0B1F" w:rsidP="007B0B1F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B0B1F" w:rsidRDefault="007B0B1F" w:rsidP="007B0B1F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7B0B1F" w:rsidRDefault="007B0B1F" w:rsidP="007B0B1F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образования</w:t>
      </w:r>
    </w:p>
    <w:p w:rsidR="007B0B1F" w:rsidRDefault="007B0B1F" w:rsidP="007B0B1F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B0B1F" w:rsidRDefault="007B0B1F" w:rsidP="007B0B1F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E3392B" w:rsidRDefault="00E3392B" w:rsidP="007B0B1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B1F" w:rsidRDefault="00E07905" w:rsidP="007B0B1F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7B0B1F" w:rsidRDefault="00E34938" w:rsidP="007B0B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7905">
        <w:rPr>
          <w:rFonts w:ascii="Times New Roman" w:hAnsi="Times New Roman" w:cs="Times New Roman"/>
          <w:sz w:val="24"/>
          <w:szCs w:val="24"/>
        </w:rPr>
        <w:t>28</w:t>
      </w:r>
      <w:r w:rsidR="007B0B1F">
        <w:rPr>
          <w:rFonts w:ascii="Times New Roman" w:hAnsi="Times New Roman" w:cs="Times New Roman"/>
          <w:sz w:val="24"/>
          <w:szCs w:val="24"/>
        </w:rPr>
        <w:t xml:space="preserve"> июня 2018 года </w:t>
      </w:r>
      <w:r w:rsidR="00E07905">
        <w:rPr>
          <w:rFonts w:ascii="Times New Roman" w:hAnsi="Times New Roman" w:cs="Times New Roman"/>
          <w:sz w:val="24"/>
          <w:szCs w:val="24"/>
        </w:rPr>
        <w:t>№261</w:t>
      </w:r>
    </w:p>
    <w:p w:rsidR="00E34938" w:rsidRDefault="00E34938" w:rsidP="007B0B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B0B1F" w:rsidRDefault="007B0B1F" w:rsidP="007B0B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  передаче  религиозной   организации </w:t>
      </w:r>
    </w:p>
    <w:p w:rsidR="007B0B1F" w:rsidRDefault="007B0B1F" w:rsidP="007B0B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 собственность       участка        земли,</w:t>
      </w:r>
    </w:p>
    <w:p w:rsidR="007B0B1F" w:rsidRDefault="007B0B1F" w:rsidP="007B0B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находящегося     в    собственности     МО</w:t>
      </w:r>
    </w:p>
    <w:p w:rsidR="007B0B1F" w:rsidRDefault="007B0B1F" w:rsidP="007B0B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</w:t>
      </w:r>
      <w:r w:rsidR="00E0790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0790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сельское    поселение»</w:t>
      </w:r>
    </w:p>
    <w:p w:rsidR="007B0B1F" w:rsidRDefault="007B0B1F" w:rsidP="007B0B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</w:t>
      </w:r>
    </w:p>
    <w:p w:rsidR="007B0B1F" w:rsidRDefault="007B0B1F" w:rsidP="007B0B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области. </w:t>
      </w:r>
    </w:p>
    <w:p w:rsidR="007B0B1F" w:rsidRDefault="007B0B1F" w:rsidP="007B0B1F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B1F" w:rsidRDefault="007B0B1F" w:rsidP="007B0B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пункта 1 ст.4 Федерального закона от 30 ноября</w:t>
      </w:r>
      <w:r w:rsidR="007646AF">
        <w:rPr>
          <w:rFonts w:ascii="Times New Roman" w:hAnsi="Times New Roman" w:cs="Times New Roman"/>
          <w:sz w:val="24"/>
          <w:szCs w:val="24"/>
        </w:rPr>
        <w:t>2010 года № 327-ФЗ « О передаче религиозным организациям имущества, находящегося в государственной или муниципальной собственности» Совет депутатов МО «Усть-Лужское сельское поселение» Кингисеппского муниципального района Ленинградской области</w:t>
      </w:r>
    </w:p>
    <w:p w:rsidR="00E3392B" w:rsidRDefault="00E3392B" w:rsidP="007B0B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646AF" w:rsidRPr="00E3392B" w:rsidRDefault="007646AF" w:rsidP="007B0B1F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2B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E34938" w:rsidRPr="00E3392B" w:rsidRDefault="00E34938" w:rsidP="007B0B1F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646AF" w:rsidRDefault="007646AF" w:rsidP="00E34938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</w:t>
      </w:r>
      <w:r w:rsidR="00366CD9">
        <w:rPr>
          <w:rFonts w:ascii="Times New Roman" w:hAnsi="Times New Roman" w:cs="Times New Roman"/>
          <w:sz w:val="24"/>
          <w:szCs w:val="24"/>
        </w:rPr>
        <w:t>редать в собственность Прихода Х</w:t>
      </w:r>
      <w:r>
        <w:rPr>
          <w:rFonts w:ascii="Times New Roman" w:hAnsi="Times New Roman" w:cs="Times New Roman"/>
          <w:sz w:val="24"/>
          <w:szCs w:val="24"/>
        </w:rPr>
        <w:t>рама</w:t>
      </w:r>
      <w:r w:rsidR="00E34938">
        <w:rPr>
          <w:rFonts w:ascii="Times New Roman" w:hAnsi="Times New Roman" w:cs="Times New Roman"/>
          <w:sz w:val="24"/>
          <w:szCs w:val="24"/>
        </w:rPr>
        <w:t xml:space="preserve">  Святителя Николая Чудотворца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938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366CD9">
        <w:rPr>
          <w:rFonts w:ascii="Times New Roman" w:hAnsi="Times New Roman" w:cs="Times New Roman"/>
          <w:sz w:val="24"/>
          <w:szCs w:val="24"/>
        </w:rPr>
        <w:t xml:space="preserve">пос. Усть-Луга, Квартал Судоверфь, дом 47 участок земли  площадью  </w:t>
      </w:r>
      <w:proofErr w:type="gramStart"/>
      <w:r w:rsidR="00366CD9">
        <w:rPr>
          <w:rFonts w:ascii="Times New Roman" w:hAnsi="Times New Roman" w:cs="Times New Roman"/>
          <w:sz w:val="24"/>
          <w:szCs w:val="24"/>
        </w:rPr>
        <w:t>(</w:t>
      </w:r>
      <w:r w:rsidR="00E34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759C1">
        <w:rPr>
          <w:rFonts w:ascii="Times New Roman" w:hAnsi="Times New Roman" w:cs="Times New Roman"/>
          <w:sz w:val="24"/>
          <w:szCs w:val="24"/>
        </w:rPr>
        <w:t>1610 кв.м.) кадастровый номер 47:20:0112015:12</w:t>
      </w:r>
      <w:r w:rsidR="00366CD9">
        <w:rPr>
          <w:rFonts w:ascii="Times New Roman" w:hAnsi="Times New Roman" w:cs="Times New Roman"/>
          <w:sz w:val="24"/>
          <w:szCs w:val="24"/>
        </w:rPr>
        <w:t>,</w:t>
      </w:r>
      <w:r w:rsidR="00E3392B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МО «Усть-Лужское сельское поселение»</w:t>
      </w:r>
      <w:r w:rsidR="00E34938">
        <w:rPr>
          <w:rFonts w:ascii="Times New Roman" w:hAnsi="Times New Roman" w:cs="Times New Roman"/>
          <w:sz w:val="24"/>
          <w:szCs w:val="24"/>
        </w:rPr>
        <w:t xml:space="preserve"> для использования в соответствии с целями деятельности религиозной организации, </w:t>
      </w:r>
      <w:r w:rsidR="00E3392B">
        <w:rPr>
          <w:rFonts w:ascii="Times New Roman" w:hAnsi="Times New Roman" w:cs="Times New Roman"/>
          <w:sz w:val="24"/>
          <w:szCs w:val="24"/>
        </w:rPr>
        <w:t>определенной</w:t>
      </w:r>
      <w:r w:rsidR="00E34938">
        <w:rPr>
          <w:rFonts w:ascii="Times New Roman" w:hAnsi="Times New Roman" w:cs="Times New Roman"/>
          <w:sz w:val="24"/>
          <w:szCs w:val="24"/>
        </w:rPr>
        <w:t xml:space="preserve"> ее Уставом</w:t>
      </w:r>
      <w:r w:rsidR="00E3392B">
        <w:rPr>
          <w:rFonts w:ascii="Times New Roman" w:hAnsi="Times New Roman" w:cs="Times New Roman"/>
          <w:sz w:val="24"/>
          <w:szCs w:val="24"/>
        </w:rPr>
        <w:t>.</w:t>
      </w:r>
    </w:p>
    <w:p w:rsidR="00E3392B" w:rsidRDefault="00E3392B" w:rsidP="00E34938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после подписания.</w:t>
      </w:r>
    </w:p>
    <w:p w:rsidR="00E3392B" w:rsidRDefault="00E3392B" w:rsidP="00E34938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депутатскую комиссию по бюджету</w:t>
      </w:r>
      <w:r w:rsidR="00E07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налогам и муниципальной собственности, а также на комиссию по законодательству и международным отношениям.</w:t>
      </w:r>
    </w:p>
    <w:p w:rsidR="00E3392B" w:rsidRDefault="00E3392B" w:rsidP="00E3392B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E3392B" w:rsidRPr="00E3392B" w:rsidRDefault="00E3392B" w:rsidP="00E3392B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2Усть-Лужское сельское поселение»                                       </w:t>
      </w:r>
      <w:r w:rsidR="00E079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П.И. Казарян </w:t>
      </w:r>
    </w:p>
    <w:sectPr w:rsidR="00E3392B" w:rsidRPr="00E3392B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AE2"/>
    <w:multiLevelType w:val="hybridMultilevel"/>
    <w:tmpl w:val="603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1F"/>
    <w:rsid w:val="0001734C"/>
    <w:rsid w:val="001759C1"/>
    <w:rsid w:val="00366CD9"/>
    <w:rsid w:val="005551C6"/>
    <w:rsid w:val="005C74BB"/>
    <w:rsid w:val="00731447"/>
    <w:rsid w:val="007646AF"/>
    <w:rsid w:val="007B0B1F"/>
    <w:rsid w:val="008D302F"/>
    <w:rsid w:val="009D1945"/>
    <w:rsid w:val="00A07112"/>
    <w:rsid w:val="00B76C2D"/>
    <w:rsid w:val="00C5460D"/>
    <w:rsid w:val="00D15ECA"/>
    <w:rsid w:val="00E07905"/>
    <w:rsid w:val="00E3392B"/>
    <w:rsid w:val="00E34938"/>
    <w:rsid w:val="00E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90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5</cp:revision>
  <cp:lastPrinted>2018-07-03T08:29:00Z</cp:lastPrinted>
  <dcterms:created xsi:type="dcterms:W3CDTF">2018-06-20T10:44:00Z</dcterms:created>
  <dcterms:modified xsi:type="dcterms:W3CDTF">2018-07-06T07:17:00Z</dcterms:modified>
</cp:coreProperties>
</file>