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61" w:rsidRPr="001C7686" w:rsidRDefault="00C86D61" w:rsidP="00C86D6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68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C86D61" w:rsidRPr="00DA4500" w:rsidRDefault="00C86D61" w:rsidP="004D0E0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7686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формирования и применения кодов бюджетной классификации Российской Федерации в части, относящейся к бюдж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ету Усть-Лужско</w:t>
      </w:r>
      <w:r w:rsidR="005222D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5222D8">
        <w:rPr>
          <w:rFonts w:ascii="Times New Roman" w:eastAsia="Calibri" w:hAnsi="Times New Roman" w:cs="Times New Roman"/>
          <w:sz w:val="24"/>
          <w:szCs w:val="24"/>
          <w:lang w:eastAsia="ru-RU"/>
        </w:rPr>
        <w:t>го поселения</w:t>
      </w:r>
      <w:r w:rsidRPr="001C7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Кингисеппского муниципального района Ленинградской области от 01.11.202</w:t>
      </w:r>
      <w:r w:rsidR="005222D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№</w:t>
      </w:r>
      <w:bookmarkStart w:id="0" w:name="_GoBack"/>
      <w:bookmarkEnd w:id="0"/>
      <w:permStart w:id="334317846" w:edGrp="everyone"/>
      <w:permEnd w:id="334317846"/>
      <w:r w:rsidR="004D0E01">
        <w:rPr>
          <w:rFonts w:ascii="Times New Roman" w:eastAsia="Calibri" w:hAnsi="Times New Roman" w:cs="Times New Roman"/>
          <w:sz w:val="24"/>
          <w:szCs w:val="24"/>
          <w:lang w:eastAsia="ru-RU"/>
        </w:rPr>
        <w:t>172</w:t>
      </w:r>
      <w:r w:rsidRPr="001C76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C86D61" w:rsidRPr="005F797A" w:rsidRDefault="00C86D61" w:rsidP="00C86D61">
      <w:pPr>
        <w:widowControl w:val="0"/>
        <w:autoSpaceDE w:val="0"/>
        <w:autoSpaceDN w:val="0"/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7517" w:rsidRPr="00257517" w:rsidRDefault="00257517" w:rsidP="00C86D61">
      <w:pPr>
        <w:widowControl w:val="0"/>
        <w:autoSpaceDE w:val="0"/>
        <w:autoSpaceDN w:val="0"/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6D61" w:rsidRPr="00DA4500" w:rsidRDefault="00C86D61" w:rsidP="00C86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P3873"/>
      <w:bookmarkEnd w:id="1"/>
      <w:r w:rsidRPr="00DA45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кодов целевых статей расходов бюджета</w:t>
      </w:r>
    </w:p>
    <w:p w:rsidR="00C86D61" w:rsidRPr="00DA4500" w:rsidRDefault="00C86D61" w:rsidP="00C86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Усть-Лужско</w:t>
      </w:r>
      <w:r w:rsidR="005222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</w:t>
      </w:r>
      <w:r w:rsidR="005222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 поселения</w:t>
      </w:r>
    </w:p>
    <w:p w:rsidR="00C86D61" w:rsidRPr="00DA4500" w:rsidRDefault="00C86D61" w:rsidP="00C86D6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alibri" w:hAnsi="Arial Narrow" w:cs="Times New Roman"/>
          <w:b/>
          <w:sz w:val="28"/>
          <w:szCs w:val="2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300"/>
        <w:gridCol w:w="7354"/>
      </w:tblGrid>
      <w:tr w:rsidR="00C86D61" w:rsidRPr="00DA4500" w:rsidTr="00700D2E">
        <w:trPr>
          <w:trHeight w:val="7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DA4500" w:rsidRDefault="00C86D61" w:rsidP="0070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DA45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DA4500" w:rsidRDefault="00C86D61" w:rsidP="0070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DA45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Наименование кода целевой статьи</w:t>
            </w:r>
          </w:p>
        </w:tc>
      </w:tr>
      <w:tr w:rsidR="00650668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8" w:rsidRPr="007B30A8" w:rsidRDefault="00650668" w:rsidP="005222D8">
            <w:pPr>
              <w:spacing w:after="0" w:line="36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42.4.01</w:t>
            </w:r>
            <w:r w:rsidRPr="007B3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7B3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80170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68" w:rsidRPr="007B30A8" w:rsidRDefault="00650668" w:rsidP="005222D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A8"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и текущий ремонт объектов коммунального хозяйства</w:t>
            </w:r>
          </w:p>
        </w:tc>
      </w:tr>
      <w:tr w:rsidR="00D71B3A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B3A" w:rsidRPr="00B52721" w:rsidRDefault="00D71B3A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42.4.02.80660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B3A" w:rsidRPr="00B52721" w:rsidRDefault="00D71B3A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Создание, содержание и обслуживание мест (площадок) накопления твердых коммунальных отходов</w:t>
            </w:r>
          </w:p>
        </w:tc>
      </w:tr>
      <w:tr w:rsidR="00C86D61" w:rsidRPr="00DA4500" w:rsidTr="005222D8">
        <w:trPr>
          <w:trHeight w:val="119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42.4.03.80190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и текущий ремонт объектов уличного освещения</w:t>
            </w:r>
          </w:p>
        </w:tc>
      </w:tr>
      <w:tr w:rsidR="00C86D61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42.4.03.80200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муниципального образования</w:t>
            </w:r>
          </w:p>
        </w:tc>
      </w:tr>
      <w:tr w:rsidR="00C86D61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42.4.03.80210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</w:tr>
      <w:tr w:rsidR="00C86D61" w:rsidRPr="00DA4500" w:rsidTr="005222D8">
        <w:trPr>
          <w:trHeight w:val="36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42.4.03.80640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Организация трудоустройства подростков в летний период</w:t>
            </w:r>
          </w:p>
        </w:tc>
      </w:tr>
      <w:tr w:rsidR="00C86D61" w:rsidRPr="00DA4500" w:rsidTr="005222D8">
        <w:trPr>
          <w:trHeight w:val="4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42.4.03.80710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Благоустройство и содержание территорий поселения</w:t>
            </w:r>
          </w:p>
        </w:tc>
      </w:tr>
      <w:tr w:rsidR="005222D8" w:rsidRPr="00DA4500" w:rsidTr="005222D8">
        <w:trPr>
          <w:trHeight w:val="42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D8" w:rsidRPr="00B52721" w:rsidRDefault="005222D8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2D8">
              <w:rPr>
                <w:rFonts w:ascii="Times New Roman" w:hAnsi="Times New Roman" w:cs="Times New Roman"/>
                <w:sz w:val="28"/>
                <w:szCs w:val="28"/>
              </w:rPr>
              <w:t>42.4.04.03840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D8" w:rsidRPr="00B52721" w:rsidRDefault="005222D8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D8">
              <w:rPr>
                <w:rFonts w:ascii="Times New Roman" w:hAnsi="Times New Roman" w:cs="Times New Roman"/>
                <w:sz w:val="28"/>
                <w:szCs w:val="28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</w:tr>
      <w:tr w:rsidR="00C86D61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42.4.04.80220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</w:tr>
      <w:tr w:rsidR="00C86D61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42.4.05.80150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Содержание жилого фонда, находящегося в муниципальной собственности</w:t>
            </w:r>
          </w:p>
        </w:tc>
      </w:tr>
      <w:tr w:rsidR="00C86D61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42.4.05.80160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жилищного хозяйства</w:t>
            </w:r>
          </w:p>
        </w:tc>
      </w:tr>
      <w:tr w:rsidR="00257517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17" w:rsidRPr="005222D8" w:rsidRDefault="00257517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22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43.4.01</w:t>
            </w:r>
            <w:r w:rsidRPr="00522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.S5130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17" w:rsidRPr="005222D8" w:rsidRDefault="00257517" w:rsidP="005222D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2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областного закона от 16 февраля 2024 года № 10-оз "О содействии участию населения в осуществлении </w:t>
            </w:r>
            <w:r w:rsidRPr="005222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местного самоуправления в Ленинградской области"</w:t>
            </w:r>
          </w:p>
        </w:tc>
      </w:tr>
      <w:tr w:rsidR="00C86D61" w:rsidRPr="00DA4500" w:rsidTr="005222D8">
        <w:trPr>
          <w:trHeight w:val="28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45.4.01.80230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домов культуры</w:t>
            </w:r>
          </w:p>
        </w:tc>
      </w:tr>
      <w:tr w:rsidR="00C86D61" w:rsidRPr="00DA4500" w:rsidTr="005222D8">
        <w:trPr>
          <w:trHeight w:val="9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45.4.01.80260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D61" w:rsidRPr="00B52721" w:rsidRDefault="00C86D61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в сфере культуры</w:t>
            </w:r>
          </w:p>
        </w:tc>
      </w:tr>
      <w:tr w:rsidR="00E16314" w:rsidRPr="00DA4500" w:rsidTr="005222D8">
        <w:trPr>
          <w:trHeight w:val="49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5222D8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2D8">
              <w:rPr>
                <w:rFonts w:ascii="Times New Roman" w:hAnsi="Times New Roman" w:cs="Times New Roman"/>
                <w:sz w:val="28"/>
                <w:szCs w:val="28"/>
              </w:rPr>
              <w:t>45.4.01.80680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5222D8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D8">
              <w:rPr>
                <w:rFonts w:ascii="Times New Roman" w:hAnsi="Times New Roman" w:cs="Times New Roman"/>
                <w:sz w:val="28"/>
                <w:szCs w:val="28"/>
              </w:rPr>
              <w:t>Проектирование и строительство объектов культуры</w:t>
            </w:r>
          </w:p>
        </w:tc>
      </w:tr>
      <w:tr w:rsidR="00E16314" w:rsidRPr="00DA4500" w:rsidTr="005222D8">
        <w:trPr>
          <w:trHeight w:val="79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45.4.01.S0360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расходы местных бюджетов на сохранение целевых </w:t>
            </w:r>
            <w:proofErr w:type="gramStart"/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B52721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</w:tr>
      <w:tr w:rsidR="00E16314" w:rsidRPr="00DA4500" w:rsidTr="005222D8">
        <w:trPr>
          <w:trHeight w:val="99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45.4.02.80270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физической культуры и спорта</w:t>
            </w:r>
          </w:p>
        </w:tc>
      </w:tr>
      <w:tr w:rsidR="00E16314" w:rsidRPr="00DA4500" w:rsidTr="005222D8">
        <w:trPr>
          <w:trHeight w:val="79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46.4.01.80090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первичных мер пожарной безопасности</w:t>
            </w:r>
          </w:p>
        </w:tc>
      </w:tr>
      <w:tr w:rsidR="00E16314" w:rsidRPr="00DA4500" w:rsidTr="005222D8">
        <w:trPr>
          <w:trHeight w:val="58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47.4.01.80100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Содержание действующей сети автомобильных дорог общего пользования местного значения</w:t>
            </w:r>
          </w:p>
        </w:tc>
      </w:tr>
      <w:tr w:rsidR="00E16314" w:rsidRPr="002361E5" w:rsidTr="005222D8">
        <w:trPr>
          <w:trHeight w:val="3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47.4.01.80110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A02025" w:rsidRPr="002361E5" w:rsidTr="005222D8">
        <w:trPr>
          <w:trHeight w:val="3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025" w:rsidRPr="006011F3" w:rsidRDefault="00A02025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47.4.01.80800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025" w:rsidRPr="006272D1" w:rsidRDefault="00A02025" w:rsidP="005222D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537">
              <w:rPr>
                <w:rFonts w:ascii="Times New Roman" w:hAnsi="Times New Roman" w:cs="Times New Roman"/>
                <w:sz w:val="28"/>
                <w:szCs w:val="28"/>
              </w:rPr>
              <w:t>Проектирование, реконструкция и строительство автомобильных дорог общего пользования местного значения</w:t>
            </w:r>
          </w:p>
        </w:tc>
      </w:tr>
      <w:tr w:rsidR="00E16314" w:rsidRPr="002361E5" w:rsidTr="005222D8">
        <w:trPr>
          <w:trHeight w:val="3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A8">
              <w:rPr>
                <w:rFonts w:ascii="Times New Roman" w:hAnsi="Times New Roman" w:cs="Times New Roman"/>
                <w:sz w:val="28"/>
                <w:szCs w:val="28"/>
              </w:rPr>
              <w:t>47.4.01.9Д100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A8">
              <w:rPr>
                <w:rFonts w:ascii="Times New Roman" w:hAnsi="Times New Roman" w:cs="Times New Roman"/>
                <w:sz w:val="28"/>
                <w:szCs w:val="28"/>
              </w:rPr>
              <w:t>Содержание действующей сети автомобильных дорог общего пользования местного значения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.01.00120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Исполнение функций органов местного самоуправления</w:t>
            </w:r>
          </w:p>
        </w:tc>
      </w:tr>
      <w:tr w:rsidR="00E16314" w:rsidRPr="00DA4500" w:rsidTr="005222D8">
        <w:trPr>
          <w:trHeight w:val="57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.02.00120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Исполнение функций органов местного самоуправления</w:t>
            </w:r>
          </w:p>
        </w:tc>
      </w:tr>
      <w:tr w:rsidR="00E16314" w:rsidRPr="00DA4500" w:rsidTr="005222D8">
        <w:trPr>
          <w:trHeight w:val="10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.02.02810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</w:tr>
      <w:tr w:rsidR="00E16314" w:rsidRPr="00DA4500" w:rsidTr="005222D8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.02.02830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полномочий по внешнему 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финансовому контролю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.02.02850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Осуществления полномочий по решению вопросов местного значения, связанных с исполнением частичных функций по ст.51 ЖК РФ</w:t>
            </w:r>
          </w:p>
        </w:tc>
      </w:tr>
      <w:tr w:rsidR="00E16314" w:rsidRPr="00DA4500" w:rsidTr="005222D8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.02.02860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осуществлению муниципального жилищного контроля на территориях поселения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06445D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D">
              <w:rPr>
                <w:rFonts w:ascii="Times New Roman" w:hAnsi="Times New Roman" w:cs="Times New Roman"/>
                <w:sz w:val="28"/>
                <w:szCs w:val="28"/>
              </w:rPr>
              <w:t>50.4.02.02910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06445D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D">
              <w:rPr>
                <w:rFonts w:ascii="Times New Roman" w:hAnsi="Times New Roman" w:cs="Times New Roman"/>
                <w:sz w:val="28"/>
                <w:szCs w:val="28"/>
              </w:rPr>
              <w:t>Осуществление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.00410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Муниципальная пенсия за выслугу лет муниципальным служащим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D61">
              <w:rPr>
                <w:rFonts w:ascii="Times New Roman" w:hAnsi="Times New Roman" w:cs="Times New Roman"/>
                <w:sz w:val="28"/>
                <w:szCs w:val="28"/>
              </w:rPr>
              <w:t>50.4.04.80060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D61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деятельности органов местного самоуправления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C86D6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D61">
              <w:rPr>
                <w:rFonts w:ascii="Times New Roman" w:hAnsi="Times New Roman" w:cs="Times New Roman"/>
                <w:sz w:val="28"/>
                <w:szCs w:val="28"/>
              </w:rPr>
              <w:t>50.4.05.80020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землеустройству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землепо</w:t>
            </w: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льзованию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C86D6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D61">
              <w:rPr>
                <w:rFonts w:ascii="Times New Roman" w:hAnsi="Times New Roman" w:cs="Times New Roman"/>
                <w:sz w:val="28"/>
                <w:szCs w:val="28"/>
              </w:rPr>
              <w:t>50.4.05.80030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06445D" w:rsidRDefault="00E16314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064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50.4.05.80080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06445D" w:rsidRDefault="00E16314" w:rsidP="005222D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4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мероприятия по реализации иных общегосударственных (муниципальных) вопросов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C86D6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A8">
              <w:rPr>
                <w:rFonts w:ascii="Times New Roman" w:hAnsi="Times New Roman" w:cs="Times New Roman"/>
                <w:sz w:val="28"/>
                <w:szCs w:val="28"/>
              </w:rPr>
              <w:t>50.4.06.80840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A8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функционирования и развития коммунальной и инженерной инфраструктуры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7B30A8" w:rsidRDefault="00E16314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87.9.01.51180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4" w:rsidRPr="007B30A8" w:rsidRDefault="00E16314" w:rsidP="005222D8">
            <w:pPr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7B30A8" w:rsidRDefault="00E16314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87.9.01.71340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4" w:rsidRPr="007B30A8" w:rsidRDefault="00E16314" w:rsidP="005222D8">
            <w:pPr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7B30A8" w:rsidRDefault="00E16314" w:rsidP="005222D8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87.9.01.72180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14" w:rsidRPr="007B30A8" w:rsidRDefault="00E16314" w:rsidP="005222D8">
            <w:pPr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</w:t>
            </w:r>
            <w:r w:rsidRPr="007B30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</w:tr>
      <w:tr w:rsidR="00E16314" w:rsidRPr="00DA4500" w:rsidTr="005222D8">
        <w:trPr>
          <w:trHeight w:val="79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87.9.01.80010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06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Резервный фонд администрации Усть-Лужско</w:t>
            </w:r>
            <w:r w:rsidR="0006445D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</w:p>
        </w:tc>
      </w:tr>
      <w:tr w:rsidR="00E16314" w:rsidRPr="00DA4500" w:rsidTr="005222D8">
        <w:trPr>
          <w:trHeight w:val="5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87.9.01.80050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14" w:rsidRPr="00B52721" w:rsidRDefault="00E16314" w:rsidP="005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721">
              <w:rPr>
                <w:rFonts w:ascii="Times New Roman" w:hAnsi="Times New Roman" w:cs="Times New Roman"/>
                <w:sz w:val="28"/>
                <w:szCs w:val="28"/>
              </w:rPr>
              <w:t>Уплата взносов за членство в организациях</w:t>
            </w:r>
          </w:p>
        </w:tc>
      </w:tr>
    </w:tbl>
    <w:p w:rsidR="00C86D61" w:rsidRDefault="00C86D61" w:rsidP="00C86D61"/>
    <w:p w:rsidR="00C04CE3" w:rsidRDefault="00C04CE3"/>
    <w:sectPr w:rsidR="00C04CE3" w:rsidSect="00DA4500">
      <w:headerReference w:type="default" r:id="rId7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2C" w:rsidRDefault="00566E2C">
      <w:pPr>
        <w:spacing w:after="0" w:line="240" w:lineRule="auto"/>
      </w:pPr>
      <w:r>
        <w:separator/>
      </w:r>
    </w:p>
  </w:endnote>
  <w:endnote w:type="continuationSeparator" w:id="0">
    <w:p w:rsidR="00566E2C" w:rsidRDefault="0056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2C" w:rsidRDefault="00566E2C">
      <w:pPr>
        <w:spacing w:after="0" w:line="240" w:lineRule="auto"/>
      </w:pPr>
      <w:r>
        <w:separator/>
      </w:r>
    </w:p>
  </w:footnote>
  <w:footnote w:type="continuationSeparator" w:id="0">
    <w:p w:rsidR="00566E2C" w:rsidRDefault="0056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130441"/>
      <w:docPartObj>
        <w:docPartGallery w:val="Page Numbers (Top of Page)"/>
        <w:docPartUnique/>
      </w:docPartObj>
    </w:sdtPr>
    <w:sdtEndPr/>
    <w:sdtContent>
      <w:p w:rsidR="001C7686" w:rsidRDefault="00BE3E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01">
          <w:rPr>
            <w:noProof/>
          </w:rPr>
          <w:t>4</w:t>
        </w:r>
        <w:r>
          <w:fldChar w:fldCharType="end"/>
        </w:r>
      </w:p>
    </w:sdtContent>
  </w:sdt>
  <w:tbl>
    <w:tblPr>
      <w:tblW w:w="9654" w:type="dxa"/>
      <w:tblInd w:w="93" w:type="dxa"/>
      <w:tblLook w:val="04A0" w:firstRow="1" w:lastRow="0" w:firstColumn="1" w:lastColumn="0" w:noHBand="0" w:noVBand="1"/>
    </w:tblPr>
    <w:tblGrid>
      <w:gridCol w:w="2300"/>
      <w:gridCol w:w="7354"/>
    </w:tblGrid>
    <w:tr w:rsidR="001C7686" w:rsidRPr="002361E5" w:rsidTr="00DA4500">
      <w:trPr>
        <w:trHeight w:val="765"/>
      </w:trPr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C7686" w:rsidRPr="002361E5" w:rsidRDefault="00BE3ECD" w:rsidP="00DA4500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20"/>
            <w:jc w:val="both"/>
            <w:rPr>
              <w:rFonts w:ascii="Times New Roman" w:eastAsia="Times New Roman" w:hAnsi="Times New Roman" w:cs="Times New Roman"/>
              <w:b/>
              <w:bCs/>
              <w:snapToGrid w:val="0"/>
              <w:sz w:val="28"/>
              <w:szCs w:val="28"/>
              <w:lang w:eastAsia="ru-RU"/>
            </w:rPr>
          </w:pPr>
          <w:r w:rsidRPr="002361E5">
            <w:rPr>
              <w:rFonts w:ascii="Times New Roman" w:eastAsia="Times New Roman" w:hAnsi="Times New Roman" w:cs="Times New Roman"/>
              <w:b/>
              <w:bCs/>
              <w:snapToGrid w:val="0"/>
              <w:sz w:val="28"/>
              <w:szCs w:val="28"/>
              <w:lang w:eastAsia="ru-RU"/>
            </w:rPr>
            <w:t>Код</w:t>
          </w:r>
        </w:p>
      </w:tc>
      <w:tc>
        <w:tcPr>
          <w:tcW w:w="735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C7686" w:rsidRPr="002361E5" w:rsidRDefault="00BE3ECD" w:rsidP="00DA4500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20"/>
            <w:jc w:val="both"/>
            <w:rPr>
              <w:rFonts w:ascii="Times New Roman" w:eastAsia="Times New Roman" w:hAnsi="Times New Roman" w:cs="Times New Roman"/>
              <w:b/>
              <w:bCs/>
              <w:snapToGrid w:val="0"/>
              <w:sz w:val="28"/>
              <w:szCs w:val="28"/>
              <w:lang w:eastAsia="ru-RU"/>
            </w:rPr>
          </w:pPr>
          <w:r w:rsidRPr="002361E5">
            <w:rPr>
              <w:rFonts w:ascii="Times New Roman" w:eastAsia="Times New Roman" w:hAnsi="Times New Roman" w:cs="Times New Roman"/>
              <w:b/>
              <w:bCs/>
              <w:snapToGrid w:val="0"/>
              <w:sz w:val="28"/>
              <w:szCs w:val="28"/>
              <w:lang w:eastAsia="ru-RU"/>
            </w:rPr>
            <w:t>Наименование кода целевой статьи</w:t>
          </w:r>
        </w:p>
      </w:tc>
    </w:tr>
  </w:tbl>
  <w:p w:rsidR="001C7686" w:rsidRDefault="004D0E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pprQ9CtWVRf3+41UffDG95k6Js=" w:salt="2iHVXoyfmCycN/GIUjpD+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61"/>
    <w:rsid w:val="0006445D"/>
    <w:rsid w:val="00257517"/>
    <w:rsid w:val="004D0E01"/>
    <w:rsid w:val="005222D8"/>
    <w:rsid w:val="00566E2C"/>
    <w:rsid w:val="005D49E3"/>
    <w:rsid w:val="005F797A"/>
    <w:rsid w:val="00650083"/>
    <w:rsid w:val="00650668"/>
    <w:rsid w:val="00784A61"/>
    <w:rsid w:val="007B30A8"/>
    <w:rsid w:val="00A02025"/>
    <w:rsid w:val="00BE3ECD"/>
    <w:rsid w:val="00C04CE3"/>
    <w:rsid w:val="00C07C04"/>
    <w:rsid w:val="00C25DC0"/>
    <w:rsid w:val="00C4641B"/>
    <w:rsid w:val="00C61768"/>
    <w:rsid w:val="00C86D61"/>
    <w:rsid w:val="00CD01A7"/>
    <w:rsid w:val="00D71279"/>
    <w:rsid w:val="00D71B3A"/>
    <w:rsid w:val="00E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D61"/>
  </w:style>
  <w:style w:type="paragraph" w:customStyle="1" w:styleId="ConsPlusNormal">
    <w:name w:val="ConsPlusNormal"/>
    <w:rsid w:val="00D71B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1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D61"/>
  </w:style>
  <w:style w:type="paragraph" w:customStyle="1" w:styleId="ConsPlusNormal">
    <w:name w:val="ConsPlusNormal"/>
    <w:rsid w:val="00D71B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1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714</Words>
  <Characters>4076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18</cp:revision>
  <cp:lastPrinted>2025-12-01T12:34:00Z</cp:lastPrinted>
  <dcterms:created xsi:type="dcterms:W3CDTF">2023-11-21T11:43:00Z</dcterms:created>
  <dcterms:modified xsi:type="dcterms:W3CDTF">2025-12-01T12:35:00Z</dcterms:modified>
</cp:coreProperties>
</file>