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0B6" w:rsidRPr="00421762" w:rsidRDefault="007810B6" w:rsidP="004217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2176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Образование и проживание детей в общежитии можно оплатить материнским капиталом</w:t>
      </w:r>
      <w:r w:rsidR="0042176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7810B6" w:rsidRDefault="007810B6" w:rsidP="007810B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Образование детей – второе по популярности направление расходования средств материнского капитала в нашем регионе. За время действия государственной программы более 40 тысяч семей использовали материнский капитал на эти цели.</w:t>
      </w:r>
    </w:p>
    <w:p w:rsidR="007810B6" w:rsidRDefault="007810B6" w:rsidP="007810B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Направить материнский капитал на образование любого из детей можно, когда ребёнку, давшему право на сертификат, исполнится три года. Исключение составляет дошкольное образование – по этому направлению материнским капиталом можно распорядиться сразу после рождения (усыновления) ребёнка.</w:t>
      </w:r>
    </w:p>
    <w:p w:rsidR="007810B6" w:rsidRDefault="007810B6" w:rsidP="007810B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Для направления материнского капитала на оплату образовательных услуг вместе с заявлением необходимо представить заверенную учебным заведением копию договора. Организация, в которой учится ребёнок, должна находиться на территории России и иметь лицензию на оказание образовательных услуг. На дату начала обучения ребёнок должен быть не старше 25 лет.</w:t>
      </w:r>
    </w:p>
    <w:p w:rsidR="007810B6" w:rsidRDefault="007810B6" w:rsidP="007810B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Для оплаты проживания ребёнка в общежитии понадобится договор найма жилого помещения с указанием суммы и сроков внесения платы, а также справка из организации, подтверждающая проживание ребёнка в общежитии.</w:t>
      </w:r>
    </w:p>
    <w:p w:rsidR="007810B6" w:rsidRDefault="007810B6" w:rsidP="007810B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Заявление о распоряжении средствами материнского капитала можно оформить в электронном виде в Личном кабинете гражданина на сайте Пенсионного фонда России </w:t>
      </w:r>
      <w:hyperlink r:id="rId4" w:history="1">
        <w:r>
          <w:rPr>
            <w:rFonts w:ascii="Tms Rmn" w:hAnsi="Tms Rmn" w:cs="Tms Rmn"/>
            <w:color w:val="0000FF"/>
            <w:sz w:val="24"/>
            <w:szCs w:val="24"/>
          </w:rPr>
          <w:t>www.pfrf.ru</w:t>
        </w:r>
      </w:hyperlink>
      <w:r>
        <w:rPr>
          <w:rFonts w:ascii="Tms Rmn" w:hAnsi="Tms Rmn" w:cs="Tms Rmn"/>
          <w:color w:val="000000"/>
          <w:sz w:val="24"/>
          <w:szCs w:val="24"/>
        </w:rPr>
        <w:t>.</w:t>
      </w:r>
    </w:p>
    <w:p w:rsidR="007810B6" w:rsidRDefault="007810B6" w:rsidP="007810B6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7810B6" w:rsidRPr="00421762" w:rsidRDefault="00421762" w:rsidP="007810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ms Rmn"/>
          <w:color w:val="000000"/>
          <w:sz w:val="24"/>
          <w:szCs w:val="24"/>
        </w:rPr>
        <w:t xml:space="preserve">                                                                                   </w:t>
      </w:r>
      <w:r w:rsidRPr="00421762">
        <w:rPr>
          <w:rFonts w:ascii="Times New Roman" w:hAnsi="Times New Roman" w:cs="Times New Roman"/>
          <w:color w:val="000000"/>
          <w:sz w:val="24"/>
          <w:szCs w:val="24"/>
        </w:rPr>
        <w:t xml:space="preserve">УПФР в </w:t>
      </w:r>
      <w:proofErr w:type="spellStart"/>
      <w:r w:rsidRPr="00421762">
        <w:rPr>
          <w:rFonts w:ascii="Times New Roman" w:hAnsi="Times New Roman" w:cs="Times New Roman"/>
          <w:color w:val="000000"/>
          <w:sz w:val="24"/>
          <w:szCs w:val="24"/>
        </w:rPr>
        <w:t>Кингисеппском</w:t>
      </w:r>
      <w:proofErr w:type="spellEnd"/>
      <w:r w:rsidRPr="00421762">
        <w:rPr>
          <w:rFonts w:ascii="Times New Roman" w:hAnsi="Times New Roman" w:cs="Times New Roman"/>
          <w:color w:val="000000"/>
          <w:sz w:val="24"/>
          <w:szCs w:val="24"/>
        </w:rPr>
        <w:t xml:space="preserve"> районе (</w:t>
      </w:r>
      <w:proofErr w:type="gramStart"/>
      <w:r w:rsidRPr="00421762">
        <w:rPr>
          <w:rFonts w:ascii="Times New Roman" w:hAnsi="Times New Roman" w:cs="Times New Roman"/>
          <w:color w:val="000000"/>
          <w:sz w:val="24"/>
          <w:szCs w:val="24"/>
        </w:rPr>
        <w:t>межрайонное</w:t>
      </w:r>
      <w:proofErr w:type="gramEnd"/>
      <w:r w:rsidRPr="00421762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BB4141" w:rsidRDefault="00BB4141"/>
    <w:sectPr w:rsidR="00BB4141" w:rsidSect="005D1E4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10B6"/>
    <w:rsid w:val="00421762"/>
    <w:rsid w:val="007810B6"/>
    <w:rsid w:val="00BB4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1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fr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Фоминична</dc:creator>
  <cp:lastModifiedBy>Бобылева Галина Фоминична</cp:lastModifiedBy>
  <cp:revision>1</cp:revision>
  <dcterms:created xsi:type="dcterms:W3CDTF">2020-09-17T12:09:00Z</dcterms:created>
  <dcterms:modified xsi:type="dcterms:W3CDTF">2020-09-17T12:37:00Z</dcterms:modified>
</cp:coreProperties>
</file>