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D148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635B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Ленинградской области от 31.07.2018 N 89-оз</w:t>
            </w:r>
            <w:r>
              <w:rPr>
                <w:sz w:val="48"/>
                <w:szCs w:val="48"/>
              </w:rPr>
              <w:br/>
              <w:t>"О внесении изменений в областной закон "О порядке заготовки и сбора гражданами недревесных лесных ресурсов для собственных нужд"</w:t>
            </w:r>
            <w:r>
              <w:rPr>
                <w:sz w:val="48"/>
                <w:szCs w:val="48"/>
              </w:rPr>
              <w:br/>
              <w:t>(принят ЗС ЛО 11.07.2018)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635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16.01.2019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6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635BC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635BC">
            <w:pPr>
              <w:pStyle w:val="ConsPlusNormal"/>
            </w:pPr>
            <w:r>
              <w:t>31 июля 2018 года</w:t>
            </w:r>
          </w:p>
        </w:tc>
        <w:tc>
          <w:tcPr>
            <w:tcW w:w="5103" w:type="dxa"/>
          </w:tcPr>
          <w:p w:rsidR="00000000" w:rsidRDefault="006635BC">
            <w:pPr>
              <w:pStyle w:val="ConsPlusNormal"/>
              <w:jc w:val="right"/>
            </w:pPr>
            <w:r>
              <w:t>N 89-оз</w:t>
            </w:r>
          </w:p>
        </w:tc>
      </w:tr>
    </w:tbl>
    <w:p w:rsidR="00000000" w:rsidRDefault="00663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635BC">
      <w:pPr>
        <w:pStyle w:val="ConsPlusNormal"/>
      </w:pPr>
    </w:p>
    <w:p w:rsidR="00000000" w:rsidRDefault="006635BC">
      <w:pPr>
        <w:pStyle w:val="ConsPlusTitle"/>
        <w:jc w:val="center"/>
      </w:pPr>
      <w:r>
        <w:t>ЛЕНИНГРАДСКАЯ ОБЛАСТЬ</w:t>
      </w:r>
    </w:p>
    <w:p w:rsidR="00000000" w:rsidRDefault="006635BC">
      <w:pPr>
        <w:pStyle w:val="ConsPlusTitle"/>
      </w:pPr>
    </w:p>
    <w:p w:rsidR="00000000" w:rsidRDefault="006635BC">
      <w:pPr>
        <w:pStyle w:val="ConsPlusTitle"/>
        <w:jc w:val="center"/>
      </w:pPr>
      <w:r>
        <w:t>ОБЛАСТНОЙ ЗАКОН</w:t>
      </w:r>
    </w:p>
    <w:p w:rsidR="00000000" w:rsidRDefault="006635BC">
      <w:pPr>
        <w:pStyle w:val="ConsPlusTitle"/>
      </w:pPr>
    </w:p>
    <w:p w:rsidR="00000000" w:rsidRDefault="006635BC">
      <w:pPr>
        <w:pStyle w:val="ConsPlusTitle"/>
        <w:jc w:val="center"/>
      </w:pPr>
      <w:r>
        <w:t>О ВНЕСЕНИИ ИЗМЕНЕНИЙ В ОБЛАСТНОЙ ЗАКОН "О ПОРЯДКЕ ЗАГОТОВКИ</w:t>
      </w:r>
    </w:p>
    <w:p w:rsidR="00000000" w:rsidRDefault="006635BC">
      <w:pPr>
        <w:pStyle w:val="ConsPlusTitle"/>
        <w:jc w:val="center"/>
      </w:pPr>
      <w:r>
        <w:t>И СБОРА ГРАЖДАНАМИ НЕДРЕВЕСНЫХ ЛЕСНЫХ РЕСУРСОВ</w:t>
      </w:r>
    </w:p>
    <w:p w:rsidR="00000000" w:rsidRDefault="006635BC">
      <w:pPr>
        <w:pStyle w:val="ConsPlusTitle"/>
        <w:jc w:val="center"/>
      </w:pPr>
      <w:r>
        <w:t>ДЛЯ СОБСТВЕННЫХ НУЖД"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00000" w:rsidRDefault="006635BC">
      <w:pPr>
        <w:pStyle w:val="ConsPlusNormal"/>
        <w:jc w:val="center"/>
      </w:pPr>
      <w:r>
        <w:t>11 июля 2018 года)</w:t>
      </w:r>
    </w:p>
    <w:p w:rsidR="00000000" w:rsidRDefault="006635BC">
      <w:pPr>
        <w:pStyle w:val="ConsPlusNormal"/>
      </w:pPr>
    </w:p>
    <w:p w:rsidR="00000000" w:rsidRDefault="006635BC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  <w:ind w:firstLine="540"/>
        <w:jc w:val="both"/>
      </w:pPr>
      <w:r>
        <w:t xml:space="preserve">Внести в областной </w:t>
      </w:r>
      <w:hyperlink r:id="rId8" w:tooltip="Областной закон Ленинградской области от 13.11.2007 N 160-оз (ред. от 06.05.2016) &quot;О порядке заготовки и сбора гражданами недревесных лесных ресурсов для собственных нужд&quot; (принят ЗС ЛО 24.10.2007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13 ноября 2007 года N 160-оз "О порядке заготовки и сбора гражданами недревесных лесных ресурсов для собств</w:t>
      </w:r>
      <w:r>
        <w:t>енных нужд" (с последующими изменениями) следующие изменения:</w:t>
      </w:r>
    </w:p>
    <w:p w:rsidR="00000000" w:rsidRDefault="006635B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635B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 вступает в силу с 1 января 2019 года (</w:t>
            </w:r>
            <w:hyperlink w:anchor="Par44" w:tooltip="Настоящий областной закон вступает в силу через 10 дней после его официального опубликования, за исключением пунктов 1 и 2 статьи 1, которые вступают в силу с 1 января 2019 года." w:history="1">
              <w:r>
                <w:rPr>
                  <w:color w:val="0000FF"/>
                </w:rPr>
                <w:t>статья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6635BC">
      <w:pPr>
        <w:pStyle w:val="ConsPlusNormal"/>
        <w:spacing w:before="260"/>
        <w:ind w:firstLine="540"/>
        <w:jc w:val="both"/>
      </w:pPr>
      <w:bookmarkStart w:id="1" w:name="Par19"/>
      <w:bookmarkEnd w:id="1"/>
      <w:r>
        <w:t xml:space="preserve">1) в </w:t>
      </w:r>
      <w:hyperlink r:id="rId9" w:tooltip="Областной закон Ленинградской области от 13.11.2007 N 160-оз (ред. от 31.07.2018) &quot;О порядке заготовки и сбора гражданами недревесных лесных ресурсов для собственных нужд&quot; (принят ЗС ЛО 24.10.2007)------------ Недействующая редакция{КонсультантПлюс}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 xml:space="preserve">а) </w:t>
      </w:r>
      <w:hyperlink r:id="rId10" w:tooltip="Областной закон Ленинградской области от 13.11.2007 N 160-оз (ред. от 31.07.2018) &quot;О порядке заготовки и сбора гражданами недревесных лесных ресурсов для собственных нужд&quot; (принят ЗС ЛО 24.10.2007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после слов "недревесные лесные ресурсы -" дополнить словом "валежник,";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 xml:space="preserve">б) </w:t>
      </w:r>
      <w:hyperlink r:id="rId11" w:tooltip="Областной закон Ленинградской области от 13.11.2007 N 160-оз (ред. от 31.07.2018) &quot;О порядке заготовки и сбора гражданами недревесных лесных ресурсов для собственных нужд&quot; (принят ЗС ЛО 24.10.200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четвертым следующего содержания: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>"валежник - упавшие на землю в результате естественных биологических процессов (усыхание, повреждение насекомыми, стволовыми вредителями, поражение болезнями леса, нарушение целостности корневой системы и т.д.) или под воздействием неблагоприятных факторов</w:t>
      </w:r>
      <w:r>
        <w:t xml:space="preserve"> окружающей среды стволы деревьев или их части (сучья, ветви), утратившие технические качества и товарную ценность.";</w:t>
      </w:r>
    </w:p>
    <w:p w:rsidR="00000000" w:rsidRDefault="006635B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635B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2 вступает в силу с 1 января 2019 года (</w:t>
            </w:r>
            <w:hyperlink w:anchor="Par44" w:tooltip="Настоящий областной закон вступает в силу через 10 дней после его официального опубликования, за исключением пунктов 1 и 2 статьи 1, которые вступают в силу с 1 января 2019 года." w:history="1">
              <w:r>
                <w:rPr>
                  <w:color w:val="0000FF"/>
                </w:rPr>
                <w:t>статья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6635BC">
      <w:pPr>
        <w:pStyle w:val="ConsPlusNormal"/>
        <w:spacing w:before="260"/>
        <w:ind w:firstLine="540"/>
        <w:jc w:val="both"/>
      </w:pPr>
      <w:bookmarkStart w:id="2" w:name="Par24"/>
      <w:bookmarkEnd w:id="2"/>
      <w:r>
        <w:t xml:space="preserve">2) </w:t>
      </w:r>
      <w:hyperlink r:id="rId12" w:tooltip="Областной закон Ленинградской области от 13.11.2007 N 160-оз (ред. от 31.07.2018) &quot;О порядке заготовки и сбора гражданами недревесных лесных ресурсов для собственных нужд&quot; (принят ЗС ЛО 24.10.200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3-1 следующего содержания: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>"Статья 3-1. Заготовка валежника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  <w:ind w:firstLine="540"/>
        <w:jc w:val="both"/>
      </w:pPr>
      <w:r>
        <w:t>Заготовка валежника осуществляется в течение всего года посредством сбора лежащих на поверхности земли стволов деревьев или их частей (</w:t>
      </w:r>
      <w:r>
        <w:t>сучьев, ветвей), не являющихся порубочными остатками при заготовке древесины по договору аренды лесного участка или договору купли-продажи лесных насаждений.";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 xml:space="preserve">3) </w:t>
      </w:r>
      <w:hyperlink r:id="rId13" w:tooltip="Областной закон Ленинградской области от 13.11.2007 N 160-оз (ред. от 06.05.2016) &quot;О порядке заготовки и сбора гражданами недревесных лесных ресурсов для собственных нужд&quot; (принят ЗС ЛО 24.10.200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4-1 следующего содержания: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>"Статья 4-1. Заготовка пней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  <w:ind w:firstLine="540"/>
        <w:jc w:val="both"/>
      </w:pPr>
      <w:r>
        <w:t xml:space="preserve">Заготовка пней разрешается на лесных участках, где осуществление указанных работ не может нанести ущерба лесным насаждениям, подросту, </w:t>
      </w:r>
      <w:r>
        <w:t>несомкнувшимся лесным культурам.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>При заготовке пней граждане обязаны засыпать и заравнивать ямы, оставшиеся после их заготовки.";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 xml:space="preserve">4) </w:t>
      </w:r>
      <w:hyperlink r:id="rId14" w:tooltip="Областной закон Ленинградской области от 13.11.2007 N 160-оз (ред. от 06.05.2016) &quot;О порядке заготовки и сбора гражданами недревесных лесных ресурсов для собственных нужд&quot; (принят ЗС ЛО 24.10.200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5-1 следующего содержания: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lastRenderedPageBreak/>
        <w:t>"Статья 5-1. Заготовка камыша и тростника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  <w:ind w:firstLine="540"/>
        <w:jc w:val="both"/>
      </w:pPr>
      <w:r>
        <w:t>Заготовка камыша и тростника осуществляется в период с августа по март путем обрезки стебля острым инструментом.";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 xml:space="preserve">5) </w:t>
      </w:r>
      <w:hyperlink r:id="rId15" w:tooltip="Областной закон Ленинградской области от 13.11.2007 N 160-оз (ред. от 06.05.2016) &quot;О порядке заготовки и сбора гражданами недревесных лесных ресурсов для собственных нужд&quot; (принят ЗС ЛО 24.10.2007)------------ Недействующая редакция{КонсультантПлюс}" w:history="1">
        <w:r>
          <w:rPr>
            <w:color w:val="0000FF"/>
          </w:rPr>
          <w:t>статью 8</w:t>
        </w:r>
      </w:hyperlink>
      <w:r>
        <w:t xml:space="preserve"> изложить в следующей редакции:</w:t>
      </w:r>
    </w:p>
    <w:p w:rsidR="00000000" w:rsidRDefault="006635BC">
      <w:pPr>
        <w:pStyle w:val="ConsPlusNormal"/>
        <w:spacing w:before="200"/>
        <w:ind w:firstLine="540"/>
        <w:jc w:val="both"/>
      </w:pPr>
      <w:r>
        <w:t>"Статья 8. Заготовка хвороста, веников, ветвей и куста</w:t>
      </w:r>
      <w:r>
        <w:t>рников для метел и плетения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  <w:ind w:firstLine="540"/>
        <w:jc w:val="both"/>
      </w:pPr>
      <w:r>
        <w:t>Заготовка хвороста, веников, ветвей и кустарников для метел и плетения, а также на веточный корм скоту разрешается на лесных участках, подлежащих расчистке (квартальные просеки, минерализованные полосы, противопожарные разрывы,</w:t>
      </w:r>
      <w:r>
        <w:t xml:space="preserve"> трассы противопожарных и лесных дорог), и на других площадях, где не требуется сохранение подроста лесных насаждений и лесных насаждений, а также в местах проведения рубок лесных насаждений.".</w:t>
      </w:r>
    </w:p>
    <w:p w:rsidR="00000000" w:rsidRDefault="006635BC">
      <w:pPr>
        <w:pStyle w:val="ConsPlusNormal"/>
      </w:pPr>
    </w:p>
    <w:p w:rsidR="00000000" w:rsidRDefault="006635BC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  <w:ind w:firstLine="540"/>
        <w:jc w:val="both"/>
      </w:pPr>
      <w:bookmarkStart w:id="3" w:name="Par44"/>
      <w:bookmarkEnd w:id="3"/>
      <w:r>
        <w:t>Настоящий областной закон вступает в силу</w:t>
      </w:r>
      <w:r>
        <w:t xml:space="preserve"> через 10 дней после его официального опубликования, за исключением </w:t>
      </w:r>
      <w:hyperlink w:anchor="Par19" w:tooltip="1) в статье 1: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4" w:tooltip="2) дополнить статьей 3-1 следующего содержания:" w:history="1">
        <w:r>
          <w:rPr>
            <w:color w:val="0000FF"/>
          </w:rPr>
          <w:t>2 статьи 1</w:t>
        </w:r>
      </w:hyperlink>
      <w:r>
        <w:t>, которые вступают в силу с 1 января 2019 года.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  <w:jc w:val="right"/>
      </w:pPr>
      <w:r>
        <w:t>Губернатор</w:t>
      </w:r>
    </w:p>
    <w:p w:rsidR="00000000" w:rsidRDefault="006635BC">
      <w:pPr>
        <w:pStyle w:val="ConsPlusNormal"/>
        <w:jc w:val="right"/>
      </w:pPr>
      <w:r>
        <w:t>Ленинградской области</w:t>
      </w:r>
    </w:p>
    <w:p w:rsidR="00000000" w:rsidRDefault="006635BC">
      <w:pPr>
        <w:pStyle w:val="ConsPlusNormal"/>
        <w:jc w:val="right"/>
      </w:pPr>
      <w:r>
        <w:t>А.Дрозденко</w:t>
      </w:r>
    </w:p>
    <w:p w:rsidR="00000000" w:rsidRDefault="006635BC">
      <w:pPr>
        <w:pStyle w:val="ConsPlusNormal"/>
      </w:pPr>
      <w:r>
        <w:t>Санкт-Петербург</w:t>
      </w:r>
    </w:p>
    <w:p w:rsidR="00000000" w:rsidRDefault="006635BC">
      <w:pPr>
        <w:pStyle w:val="ConsPlusNormal"/>
        <w:spacing w:before="200"/>
      </w:pPr>
      <w:r>
        <w:t>31 июля 2018 года</w:t>
      </w:r>
    </w:p>
    <w:p w:rsidR="00000000" w:rsidRDefault="006635BC">
      <w:pPr>
        <w:pStyle w:val="ConsPlusNormal"/>
        <w:spacing w:before="200"/>
      </w:pPr>
      <w:r>
        <w:t>N 89-оз</w:t>
      </w:r>
    </w:p>
    <w:p w:rsidR="00000000" w:rsidRDefault="006635BC">
      <w:pPr>
        <w:pStyle w:val="ConsPlusNormal"/>
      </w:pPr>
    </w:p>
    <w:p w:rsidR="00000000" w:rsidRDefault="006635BC">
      <w:pPr>
        <w:pStyle w:val="ConsPlusNormal"/>
      </w:pPr>
    </w:p>
    <w:p w:rsidR="006635BC" w:rsidRDefault="00663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35BC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BC" w:rsidRDefault="006635BC">
      <w:pPr>
        <w:spacing w:after="0" w:line="240" w:lineRule="auto"/>
      </w:pPr>
      <w:r>
        <w:separator/>
      </w:r>
    </w:p>
  </w:endnote>
  <w:endnote w:type="continuationSeparator" w:id="0">
    <w:p w:rsidR="006635BC" w:rsidRDefault="0066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35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35B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35B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35B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D1484">
            <w:fldChar w:fldCharType="separate"/>
          </w:r>
          <w:r w:rsidR="00FD148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D1484">
            <w:fldChar w:fldCharType="separate"/>
          </w:r>
          <w:r w:rsidR="00FD1484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6635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BC" w:rsidRDefault="006635BC">
      <w:pPr>
        <w:spacing w:after="0" w:line="240" w:lineRule="auto"/>
      </w:pPr>
      <w:r>
        <w:separator/>
      </w:r>
    </w:p>
  </w:footnote>
  <w:footnote w:type="continuationSeparator" w:id="0">
    <w:p w:rsidR="006635BC" w:rsidRDefault="0066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35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Ленинградской области от 31.07.2018 N 89-оз</w:t>
          </w:r>
          <w:r>
            <w:rPr>
              <w:sz w:val="16"/>
              <w:szCs w:val="16"/>
            </w:rPr>
            <w:br/>
            <w:t>"О внесении из</w:t>
          </w:r>
          <w:r>
            <w:rPr>
              <w:sz w:val="16"/>
              <w:szCs w:val="16"/>
            </w:rPr>
            <w:t>менений в областной закон "О порядке заготовки...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35B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35B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35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16.01.2019</w:t>
          </w:r>
        </w:p>
      </w:tc>
    </w:tr>
  </w:tbl>
  <w:p w:rsidR="00000000" w:rsidRDefault="006635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35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84"/>
    <w:rsid w:val="006635BC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A2FAA-7157-4EB4-A03A-AAC1352F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AA97BE465BE49C0577A41D05AF80F6EBE4253C6D17DC78A23E2C893CFF70BA2D357AF20896B838D55FEBQFM8I" TargetMode="External"/><Relationship Id="rId13" Type="http://schemas.openxmlformats.org/officeDocument/2006/relationships/hyperlink" Target="consultantplus://offline/ref=1EE81AAA97BE465BE49C0577A41D05AF80F6EBE4253C6D17DC78A23E2C893CFF70BA2D357AF20896B838D55FEBQFM8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EE81AAA97BE465BE49C0577A41D05AF83F1EAE4203D6D17DC78A23E2C893CFF70BA2D357AF20896B838D55FEBQFM8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E81AAA97BE465BE49C0577A41D05AF83F1EAE4203D6D17DC78A23E2C893CFF62BA75397BF41696B12D830EAEA41FE65EA8A3587F651A0DQ4M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E81AAA97BE465BE49C0577A41D05AF80F6EBE4253C6D17DC78A23E2C893CFF62BA75397BF41695B92D830EAEA41FE65EA8A3587F651A0DQ4MEI" TargetMode="External"/><Relationship Id="rId10" Type="http://schemas.openxmlformats.org/officeDocument/2006/relationships/hyperlink" Target="consultantplus://offline/ref=1EE81AAA97BE465BE49C0577A41D05AF83F1EAE4203D6D17DC78A23E2C893CFF62BA75397BF41692BA2D830EAEA41FE65EA8A3587F651A0DQ4ME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E81AAA97BE465BE49C0577A41D05AF83F1EAE4203D6D17DC78A23E2C893CFF62BA75397BF41696B12D830EAEA41FE65EA8A3587F651A0DQ4MEI" TargetMode="External"/><Relationship Id="rId14" Type="http://schemas.openxmlformats.org/officeDocument/2006/relationships/hyperlink" Target="consultantplus://offline/ref=1EE81AAA97BE465BE49C0577A41D05AF80F6EBE4253C6D17DC78A23E2C893CFF70BA2D357AF20896B838D55FEBQFM8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31.07.2018 N 89-оз"О внесении изменений в областной закон "О порядке заготовки и сбора гражданами недревесных лесных ресурсов для собственных нужд"(принят ЗС ЛО 11.07.2018)</vt:lpstr>
    </vt:vector>
  </TitlesOfParts>
  <Company>КонсультантПлюс Версия 4017.00.99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31.07.2018 N 89-оз"О внесении изменений в областной закон "О порядке заготовки и сбора гражданами недревесных лесных ресурсов для собственных нужд"(принят ЗС ЛО 11.07.2018)</dc:title>
  <dc:subject/>
  <dc:creator>Валентина</dc:creator>
  <cp:keywords/>
  <dc:description/>
  <cp:lastModifiedBy>Валентина</cp:lastModifiedBy>
  <cp:revision>2</cp:revision>
  <dcterms:created xsi:type="dcterms:W3CDTF">2019-01-16T09:05:00Z</dcterms:created>
  <dcterms:modified xsi:type="dcterms:W3CDTF">2019-01-16T09:05:00Z</dcterms:modified>
</cp:coreProperties>
</file>