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50C" w:rsidRPr="00436D42" w:rsidRDefault="007E750C" w:rsidP="00436D42">
      <w:pPr>
        <w:autoSpaceDE w:val="0"/>
        <w:autoSpaceDN w:val="0"/>
        <w:adjustRightInd w:val="0"/>
        <w:spacing w:after="0" w:line="240" w:lineRule="auto"/>
        <w:jc w:val="center"/>
        <w:rPr>
          <w:rFonts w:ascii="Times New Roman" w:hAnsi="Times New Roman" w:cs="Times New Roman"/>
          <w:b/>
          <w:bCs/>
          <w:color w:val="000000"/>
          <w:sz w:val="24"/>
          <w:szCs w:val="24"/>
        </w:rPr>
      </w:pPr>
      <w:r w:rsidRPr="00436D42">
        <w:rPr>
          <w:rFonts w:ascii="Times New Roman" w:hAnsi="Times New Roman" w:cs="Times New Roman"/>
          <w:b/>
          <w:bCs/>
          <w:color w:val="000000"/>
          <w:sz w:val="24"/>
          <w:szCs w:val="24"/>
        </w:rPr>
        <w:t>Как и где получать пенсию – решает сам пенсионер</w:t>
      </w:r>
      <w:r w:rsidR="00436D42" w:rsidRPr="00436D42">
        <w:rPr>
          <w:rFonts w:ascii="Times New Roman" w:hAnsi="Times New Roman" w:cs="Times New Roman"/>
          <w:b/>
          <w:bCs/>
          <w:color w:val="000000"/>
          <w:sz w:val="24"/>
          <w:szCs w:val="24"/>
        </w:rPr>
        <w:t>.</w:t>
      </w:r>
    </w:p>
    <w:p w:rsidR="007E750C" w:rsidRDefault="007E750C" w:rsidP="00436D42">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Пенсионер вправе выбрать организацию, осуществляющую доставку пенсии. В Санкт-Петербурге и Ленинградской области пенсии и иные социальные выплаты можно получать: через почтовое отделение на дому или в кассе, через кредитную организацию путем зачисления пенсии на свой счет.</w:t>
      </w:r>
    </w:p>
    <w:p w:rsidR="007E750C" w:rsidRDefault="007E750C" w:rsidP="00436D42">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Кроме того, за пенсионера получать назначенную ему пенсию может выбранное им доверенное лицо. Выплата пенсии по доверенности, срок действия которой превышает один год, производится в течение всего срока действия доверенности при условии ежегодного подтверждения пенсионером факта регистрации его по месту получения пенсии.</w:t>
      </w:r>
    </w:p>
    <w:p w:rsidR="007E750C" w:rsidRDefault="007E750C" w:rsidP="00436D42">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Через Почту России пенсионер можете получать пенсию дома или самостоятельно в почтовом отделении по месту жительства. В этом случае устанавливается дата получения пенсии в соответствии с графиком доставки, при этом пенсионер может получить выплаты позднее установленной даты в пределах выплатного периода: с 3 по 22 число, каждого месяца. Если пенсия не будет получена в течение шести месяцев подряд, то ее выплата приостанавливается. В этом случае для возобновления выплаты необходимо написать заявление в территориальный орган ПФР.</w:t>
      </w:r>
    </w:p>
    <w:p w:rsidR="007E750C" w:rsidRDefault="007E750C" w:rsidP="00436D42">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Через кредитную организацию (банк) пенсионер получает пенсию, переведенную на его счет в соответствии с графиком доставки. Банк осуществляет доставку пенсий, только в том случае, если он заключил договор с Отделением ПФР по Санкт-Петербургу и Ленинградской области по доставке пенсий и других социальных выплат. Полный список этих организаций можно посмотреть на официальном сайте ПФР в разделе «Информация для жителей региона».</w:t>
      </w:r>
    </w:p>
    <w:p w:rsidR="007E750C" w:rsidRDefault="007E750C" w:rsidP="00436D42">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Пенсионер вправе выбрать и другую доставочную организацию, с которой у Отделения нет договора, но тогда  необходимо будет подождать, когда между Отделением ПФР  и выбранной организацией будет заключен договор на доставку пенсии. Процесс заключения договора не должен превысить трех месяцев.</w:t>
      </w:r>
    </w:p>
    <w:p w:rsidR="007E750C" w:rsidRDefault="007E750C" w:rsidP="00436D42">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Пенсионер вправе выбрать способ доставки пенсии или изменить уже существующий. Что бы поменять доставщика пенсии или способ ее получения необходимо уведомить об этом территориальный орган ПФР по месту нахождения выплатного (пенсионного) дела, любым удобным способом:</w:t>
      </w:r>
    </w:p>
    <w:p w:rsidR="007E750C" w:rsidRDefault="007E750C" w:rsidP="00436D42">
      <w:pPr>
        <w:numPr>
          <w:ilvl w:val="0"/>
          <w:numId w:val="1"/>
        </w:numPr>
        <w:autoSpaceDE w:val="0"/>
        <w:autoSpaceDN w:val="0"/>
        <w:adjustRightInd w:val="0"/>
        <w:spacing w:after="0" w:line="240" w:lineRule="auto"/>
        <w:ind w:hanging="360"/>
        <w:jc w:val="both"/>
        <w:rPr>
          <w:rFonts w:ascii="Tms Rmn" w:hAnsi="Tms Rmn" w:cs="Tms Rmn"/>
          <w:color w:val="000000"/>
          <w:sz w:val="24"/>
          <w:szCs w:val="24"/>
        </w:rPr>
      </w:pPr>
      <w:r>
        <w:rPr>
          <w:rFonts w:ascii="Tms Rmn" w:hAnsi="Tms Rmn" w:cs="Tms Rmn"/>
          <w:color w:val="000000"/>
          <w:sz w:val="24"/>
          <w:szCs w:val="24"/>
        </w:rPr>
        <w:t>письменно;</w:t>
      </w:r>
    </w:p>
    <w:p w:rsidR="007E750C" w:rsidRDefault="007E750C" w:rsidP="00436D42">
      <w:pPr>
        <w:numPr>
          <w:ilvl w:val="0"/>
          <w:numId w:val="1"/>
        </w:numPr>
        <w:autoSpaceDE w:val="0"/>
        <w:autoSpaceDN w:val="0"/>
        <w:adjustRightInd w:val="0"/>
        <w:spacing w:after="0" w:line="240" w:lineRule="auto"/>
        <w:ind w:hanging="360"/>
        <w:jc w:val="both"/>
        <w:rPr>
          <w:rFonts w:ascii="Tms Rmn" w:hAnsi="Tms Rmn" w:cs="Tms Rmn"/>
          <w:color w:val="000000"/>
          <w:sz w:val="24"/>
          <w:szCs w:val="24"/>
        </w:rPr>
      </w:pPr>
      <w:r>
        <w:rPr>
          <w:rFonts w:ascii="Tms Rmn" w:hAnsi="Tms Rmn" w:cs="Tms Rmn"/>
          <w:color w:val="000000"/>
          <w:sz w:val="24"/>
          <w:szCs w:val="24"/>
        </w:rPr>
        <w:t>в электронном виде, подав соответствующее заявление через «Личный кабинет гражданина</w:t>
      </w:r>
      <w:proofErr w:type="gramStart"/>
      <w:r>
        <w:rPr>
          <w:rFonts w:ascii="Tms Rmn" w:hAnsi="Tms Rmn" w:cs="Tms Rmn"/>
          <w:color w:val="000000"/>
          <w:sz w:val="24"/>
          <w:szCs w:val="24"/>
        </w:rPr>
        <w:t>»н</w:t>
      </w:r>
      <w:proofErr w:type="gramEnd"/>
      <w:r>
        <w:rPr>
          <w:rFonts w:ascii="Tms Rmn" w:hAnsi="Tms Rmn" w:cs="Tms Rmn"/>
          <w:color w:val="000000"/>
          <w:sz w:val="24"/>
          <w:szCs w:val="24"/>
        </w:rPr>
        <w:t>а сайте ПФР.</w:t>
      </w:r>
    </w:p>
    <w:p w:rsidR="007E750C" w:rsidRDefault="007E750C" w:rsidP="00436D42">
      <w:pPr>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В заявлении необходимо указать доставочную организацию и способ доставки пенсии, а также реквизиты счета (если доставка пенсии будет осуществляться через банк).</w:t>
      </w:r>
    </w:p>
    <w:p w:rsidR="007E750C" w:rsidRDefault="007E750C" w:rsidP="00436D42">
      <w:pPr>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Письменное заявление можно подавать в территориальный орган ПФР по вашему выбору независимо от места жительства или пребывания.</w:t>
      </w:r>
    </w:p>
    <w:p w:rsidR="007E750C" w:rsidRDefault="007E750C" w:rsidP="00436D42">
      <w:pPr>
        <w:autoSpaceDE w:val="0"/>
        <w:autoSpaceDN w:val="0"/>
        <w:adjustRightInd w:val="0"/>
        <w:spacing w:after="0" w:line="240" w:lineRule="auto"/>
        <w:jc w:val="both"/>
        <w:rPr>
          <w:rFonts w:cs="Tms Rmn"/>
          <w:color w:val="000000"/>
          <w:sz w:val="24"/>
          <w:szCs w:val="24"/>
        </w:rPr>
      </w:pPr>
      <w:r>
        <w:rPr>
          <w:rFonts w:ascii="Tms Rmn" w:hAnsi="Tms Rmn" w:cs="Tms Rmn"/>
          <w:color w:val="000000"/>
          <w:sz w:val="24"/>
          <w:szCs w:val="24"/>
        </w:rPr>
        <w:t>Все выплаты осуществляются в соответствии с Графиком выплаты пенсий, который каждый месяц публикуется Отделением на официальном сайте ПФР (</w:t>
      </w:r>
      <w:hyperlink r:id="rId5" w:history="1">
        <w:r>
          <w:rPr>
            <w:rFonts w:ascii="Tms Rmn" w:hAnsi="Tms Rmn" w:cs="Tms Rmn"/>
            <w:color w:val="0000FF"/>
            <w:sz w:val="24"/>
            <w:szCs w:val="24"/>
          </w:rPr>
          <w:t>https://pfr.gov.ru/branches/spb</w:t>
        </w:r>
      </w:hyperlink>
      <w:r>
        <w:rPr>
          <w:rFonts w:ascii="Tms Rmn" w:hAnsi="Tms Rmn" w:cs="Tms Rmn"/>
          <w:color w:val="000000"/>
          <w:sz w:val="24"/>
          <w:szCs w:val="24"/>
        </w:rPr>
        <w:t>) в разделе «Информация для жителей региона».</w:t>
      </w:r>
    </w:p>
    <w:p w:rsidR="007E750C" w:rsidRPr="007E750C" w:rsidRDefault="007E750C" w:rsidP="00436D42">
      <w:pPr>
        <w:autoSpaceDE w:val="0"/>
        <w:autoSpaceDN w:val="0"/>
        <w:adjustRightInd w:val="0"/>
        <w:spacing w:after="0" w:line="240" w:lineRule="auto"/>
        <w:jc w:val="both"/>
        <w:rPr>
          <w:rFonts w:cs="Tms Rmn"/>
          <w:color w:val="000000"/>
          <w:sz w:val="24"/>
          <w:szCs w:val="24"/>
        </w:rPr>
      </w:pPr>
    </w:p>
    <w:p w:rsidR="007E750C" w:rsidRDefault="007E750C" w:rsidP="00436D42">
      <w:pPr>
        <w:spacing w:after="0"/>
        <w:rPr>
          <w:rFonts w:ascii="Times New Roman" w:hAnsi="Times New Roman" w:cs="Times New Roman"/>
        </w:rPr>
      </w:pPr>
      <w:r>
        <w:rPr>
          <w:rFonts w:ascii="Times New Roman" w:hAnsi="Times New Roman" w:cs="Times New Roman"/>
        </w:rPr>
        <w:t xml:space="preserve">                                                                          ОПФР по Санкт-Петербургу и Ленинградской области</w:t>
      </w:r>
    </w:p>
    <w:p w:rsidR="00930802" w:rsidRDefault="00930802" w:rsidP="00436D42">
      <w:pPr>
        <w:spacing w:after="0"/>
      </w:pPr>
    </w:p>
    <w:sectPr w:rsidR="00930802" w:rsidSect="00C161D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ACFE5E"/>
    <w:lvl w:ilvl="0">
      <w:numFmt w:val="bullet"/>
      <w:lvlText w:val="*"/>
      <w:lvlJc w:val="left"/>
    </w:lvl>
  </w:abstractNum>
  <w:num w:numId="1">
    <w:abstractNumId w:val="0"/>
    <w:lvlOverride w:ilvl="0">
      <w:lvl w:ilvl="0">
        <w:numFmt w:val="bullet"/>
        <w:lvlText w:val="•"/>
        <w:legacy w:legacy="1" w:legacySpace="0" w:legacyIndent="0"/>
        <w:lvlJc w:val="left"/>
        <w:rPr>
          <w:rFonts w:ascii="Helv" w:hAnsi="Helv"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750C"/>
    <w:rsid w:val="00436D42"/>
    <w:rsid w:val="007E750C"/>
    <w:rsid w:val="00930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6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fr.gov.ru/branches/sp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441</Words>
  <Characters>2516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Бобылева Галина Фоминична</dc:creator>
  <cp:lastModifiedBy>Бобылева Галина Фоминична</cp:lastModifiedBy>
  <cp:revision>1</cp:revision>
  <dcterms:created xsi:type="dcterms:W3CDTF">2021-07-05T05:22:00Z</dcterms:created>
  <dcterms:modified xsi:type="dcterms:W3CDTF">2021-07-05T05:35:00Z</dcterms:modified>
</cp:coreProperties>
</file>