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85" w:rsidRPr="00115E5B" w:rsidRDefault="00115E5B" w:rsidP="005B4B85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>
        <w:t xml:space="preserve">                                         </w:t>
      </w:r>
      <w:r w:rsidRPr="00115E5B">
        <w:rPr>
          <w:rFonts w:ascii="Times New Roman" w:hAnsi="Times New Roman" w:cs="Times New Roman"/>
          <w:i w:val="0"/>
          <w:sz w:val="24"/>
          <w:szCs w:val="24"/>
        </w:rPr>
        <w:t>Ф</w:t>
      </w:r>
      <w:r w:rsidR="005B4B85" w:rsidRPr="00115E5B">
        <w:rPr>
          <w:rFonts w:ascii="Times New Roman" w:hAnsi="Times New Roman" w:cs="Times New Roman"/>
          <w:i w:val="0"/>
          <w:sz w:val="24"/>
          <w:szCs w:val="24"/>
        </w:rPr>
        <w:t>ормат трудовой книжки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B4B85" w:rsidRDefault="005B4B85" w:rsidP="005B4B85">
      <w:pPr>
        <w:pStyle w:val="a3"/>
      </w:pPr>
      <w:r>
        <w:t>Трудовая книжка может стать электронной или остаться в бумажном виде, как раньше. Работники должны принять решение о способе ведения трудовой книжки и сообщить об этом своему работодателю до 31 декабря 2020 года.</w:t>
      </w:r>
    </w:p>
    <w:p w:rsidR="005B4B85" w:rsidRDefault="005B4B85" w:rsidP="005B4B85">
      <w:pPr>
        <w:pStyle w:val="a3"/>
      </w:pPr>
      <w:r>
        <w:t>Переход к новому формату является добровольным и осуществляется только с согласия человека.</w:t>
      </w:r>
      <w:r w:rsidR="00677909">
        <w:t xml:space="preserve"> Граждане, в</w:t>
      </w:r>
      <w:r>
        <w:t>ыбравшие электронную трудовую книжку</w:t>
      </w:r>
      <w:r w:rsidR="00677909">
        <w:t>,</w:t>
      </w:r>
      <w:r>
        <w:t xml:space="preserve"> получают бумажную книжку на руки. Ее нужно сохранить, поскольку в электронной версии</w:t>
      </w:r>
      <w:r w:rsidR="00115E5B">
        <w:t xml:space="preserve"> </w:t>
      </w:r>
      <w:r>
        <w:t xml:space="preserve"> фиксируются данные, начиная с 2020 года.</w:t>
      </w:r>
    </w:p>
    <w:p w:rsidR="005B4B85" w:rsidRDefault="005B4B85" w:rsidP="005B4B85">
      <w:pPr>
        <w:pStyle w:val="a3"/>
      </w:pPr>
      <w:r>
        <w:t>У тех, кто впервые устроится на работу в 2021 году и позже, сведения будут вестись только в электронном виде без оформления бумажной трудовой книжки.</w:t>
      </w:r>
    </w:p>
    <w:p w:rsidR="00115E5B" w:rsidRDefault="005B4B85" w:rsidP="005B4B85">
      <w:pPr>
        <w:pStyle w:val="a3"/>
      </w:pPr>
      <w:r>
        <w:t>Преимущества электронной трудовой книжки:</w:t>
      </w:r>
    </w:p>
    <w:p w:rsidR="00115E5B" w:rsidRDefault="00115E5B" w:rsidP="005B4B85">
      <w:pPr>
        <w:pStyle w:val="a3"/>
      </w:pPr>
      <w:r>
        <w:t>-у</w:t>
      </w:r>
      <w:r w:rsidR="005B4B85">
        <w:t>добный и быстрый доступ работников к информации о трудовой деятельности</w:t>
      </w:r>
      <w:r>
        <w:t>;</w:t>
      </w:r>
    </w:p>
    <w:p w:rsidR="00115E5B" w:rsidRDefault="00115E5B" w:rsidP="005B4B85">
      <w:pPr>
        <w:pStyle w:val="a3"/>
      </w:pPr>
      <w:r>
        <w:t>-м</w:t>
      </w:r>
      <w:r w:rsidR="005B4B85">
        <w:t>инимизация ошибочных, неточных и недостоверных сведений о трудовой деятельности</w:t>
      </w:r>
      <w:r>
        <w:t>;</w:t>
      </w:r>
    </w:p>
    <w:p w:rsidR="00115E5B" w:rsidRDefault="00115E5B" w:rsidP="005B4B85">
      <w:pPr>
        <w:pStyle w:val="a3"/>
      </w:pPr>
      <w:r>
        <w:t>-д</w:t>
      </w:r>
      <w:r w:rsidR="005B4B85">
        <w:t>ополнительные возможности дистанционного трудоустройства</w:t>
      </w:r>
      <w:r>
        <w:t>;</w:t>
      </w:r>
    </w:p>
    <w:p w:rsidR="00115E5B" w:rsidRDefault="00115E5B" w:rsidP="005B4B85">
      <w:pPr>
        <w:pStyle w:val="a3"/>
      </w:pPr>
      <w:r>
        <w:t>-д</w:t>
      </w:r>
      <w:r w:rsidR="005B4B85">
        <w:t xml:space="preserve">истанционное оформление </w:t>
      </w:r>
      <w:r w:rsidR="005B4B85" w:rsidRPr="00115E5B">
        <w:t>пенсий</w:t>
      </w:r>
      <w:r w:rsidR="005B4B85">
        <w:t xml:space="preserve"> по данным лицевого счета без дополнительного документального подтверждения</w:t>
      </w:r>
      <w:r>
        <w:t>;</w:t>
      </w:r>
    </w:p>
    <w:p w:rsidR="00115E5B" w:rsidRDefault="00115E5B" w:rsidP="005B4B85">
      <w:pPr>
        <w:pStyle w:val="a3"/>
      </w:pPr>
      <w:r>
        <w:t>-и</w:t>
      </w:r>
      <w:r w:rsidR="005B4B85">
        <w:t>спользование данных электронной трудовой книжки для получения государственных услуг</w:t>
      </w:r>
      <w:r>
        <w:t>;</w:t>
      </w:r>
    </w:p>
    <w:p w:rsidR="005B4B85" w:rsidRDefault="00115E5B" w:rsidP="005B4B85">
      <w:pPr>
        <w:pStyle w:val="a3"/>
      </w:pPr>
      <w:r>
        <w:t>-в</w:t>
      </w:r>
      <w:r w:rsidR="005B4B85">
        <w:t>ысокий уровень безопасности и сохранности данных.</w:t>
      </w:r>
    </w:p>
    <w:p w:rsidR="005B4B85" w:rsidRDefault="005B4B85" w:rsidP="005B4B85">
      <w:pPr>
        <w:pStyle w:val="a3"/>
      </w:pPr>
      <w:r>
        <w:t xml:space="preserve">При сохранении работником бумажной трудовой книжки работодатель наряду с электронной книжкой продолжит вносить сведения о трудовой деятельности в </w:t>
      </w:r>
      <w:proofErr w:type="gramStart"/>
      <w:r>
        <w:t>бумажную</w:t>
      </w:r>
      <w:proofErr w:type="gramEnd"/>
      <w:r>
        <w:t>. У работника в дальнейшем сохранится право подать письменное заявление о переходе на электронную трудовую книжку.</w:t>
      </w:r>
    </w:p>
    <w:p w:rsidR="00677909" w:rsidRPr="002813F0" w:rsidRDefault="00677909" w:rsidP="00677909">
      <w:pPr>
        <w:autoSpaceDE w:val="0"/>
        <w:autoSpaceDN w:val="0"/>
        <w:adjustRightInd w:val="0"/>
        <w:spacing w:before="240" w:after="0"/>
        <w:rPr>
          <w:color w:val="000000"/>
        </w:rPr>
      </w:pPr>
      <w:r w:rsidRPr="002813F0">
        <w:rPr>
          <w:color w:val="000000"/>
        </w:rPr>
        <w:t>Ознакомиться с подробной информацией можно на официальном сайте ПФР в разделе «Электронная трудовая книжка».</w:t>
      </w:r>
    </w:p>
    <w:p w:rsidR="00677909" w:rsidRPr="002813F0" w:rsidRDefault="00677909" w:rsidP="00677909">
      <w:pPr>
        <w:autoSpaceDE w:val="0"/>
        <w:autoSpaceDN w:val="0"/>
        <w:adjustRightInd w:val="0"/>
        <w:spacing w:before="240" w:after="0"/>
        <w:rPr>
          <w:color w:val="000000"/>
        </w:rPr>
      </w:pPr>
    </w:p>
    <w:p w:rsidR="005B179E" w:rsidRDefault="00677909" w:rsidP="005B4B85">
      <w:r>
        <w:t xml:space="preserve">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5B179E" w:rsidSect="005B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85"/>
    <w:rsid w:val="00115E5B"/>
    <w:rsid w:val="005B179E"/>
    <w:rsid w:val="005B4B85"/>
    <w:rsid w:val="0067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8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5B4B85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5B4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5B4B8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5B4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2020-11-06T06:44:00Z</dcterms:created>
  <dcterms:modified xsi:type="dcterms:W3CDTF">2020-11-06T07:17:00Z</dcterms:modified>
</cp:coreProperties>
</file>