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0594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апреля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B311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5947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205947">
        <w:rPr>
          <w:rFonts w:ascii="Times New Roman" w:eastAsiaTheme="minorEastAsia" w:hAnsi="Times New Roman" w:cs="Times New Roman"/>
          <w:sz w:val="24"/>
          <w:szCs w:val="24"/>
        </w:rPr>
        <w:t>/1</w:t>
      </w:r>
    </w:p>
    <w:p w:rsidR="00430C21" w:rsidRPr="00DC1CDA" w:rsidRDefault="00E67D64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О сносе многоквартирных домов, признанных аварийными и подлежащих сносу на территории</w:t>
      </w:r>
      <w:r w:rsidR="00A2626A" w:rsidRPr="00A2626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A2626A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B3116" w:rsidRPr="00DC1CDA">
        <w:rPr>
          <w:rStyle w:val="ad"/>
          <w:rFonts w:ascii="Times New Roman" w:hAnsi="Times New Roman"/>
          <w:b w:val="0"/>
          <w:bCs w:val="0"/>
          <w:sz w:val="24"/>
          <w:szCs w:val="24"/>
        </w:rPr>
        <w:t>«Усть-Лужское сельское поселение» Кингисеппского муниципального района Ленинградской</w:t>
      </w:r>
      <w:r w:rsidR="007B3116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области 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7D64" w:rsidRDefault="00E67D6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21.07.2007 года № 185-ФЗ «О фонде содействия реформированию жилищно-коммунального хозяйства»,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6E05EB">
        <w:rPr>
          <w:rFonts w:ascii="Times New Roman" w:eastAsiaTheme="minorEastAsia" w:hAnsi="Times New Roman" w:cs="Times New Roman"/>
          <w:sz w:val="24"/>
          <w:szCs w:val="24"/>
        </w:rPr>
        <w:t>Решением Совета депутатов МО «Усть-Лужское сельское поселение» от 18.12.2020 года №106 «</w:t>
      </w:r>
      <w:r w:rsidR="006E05EB" w:rsidRPr="006E05EB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порядке сноса многоквартирных домов (жилых домов, частей жилых домов), признанных непригодными для проживания, аварийными и подлежащими сносу, расположенных на территории МО «Усть-Лужское сельское поселение» Кингисеппского муниципального района Ленинградской области»</w:t>
      </w:r>
      <w:r w:rsidR="006E05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E05EB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6E05EB" w:rsidRDefault="006E05EB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EB">
        <w:rPr>
          <w:rFonts w:ascii="Times New Roman" w:hAnsi="Times New Roman" w:cs="Times New Roman"/>
          <w:sz w:val="24"/>
          <w:szCs w:val="24"/>
        </w:rPr>
        <w:t xml:space="preserve">Провести мероприятия по сносу многоквартирных домов, признанных аварийными и подлежащих сносу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EB">
        <w:rPr>
          <w:rFonts w:ascii="Times New Roman" w:hAnsi="Times New Roman" w:cs="Times New Roman"/>
          <w:sz w:val="24"/>
          <w:szCs w:val="24"/>
        </w:rPr>
        <w:t xml:space="preserve">сельского поселения, согласно </w:t>
      </w:r>
      <w:r w:rsidR="00F937EF">
        <w:rPr>
          <w:rFonts w:ascii="Times New Roman" w:eastAsiaTheme="minorEastAsia" w:hAnsi="Times New Roman" w:cs="Times New Roman"/>
          <w:sz w:val="24"/>
          <w:szCs w:val="24"/>
        </w:rPr>
        <w:t>Положению</w:t>
      </w:r>
      <w:r w:rsidR="00F937EF" w:rsidRPr="006E05EB">
        <w:rPr>
          <w:rFonts w:ascii="Times New Roman" w:eastAsiaTheme="minorEastAsia" w:hAnsi="Times New Roman" w:cs="Times New Roman"/>
          <w:sz w:val="24"/>
          <w:szCs w:val="24"/>
        </w:rPr>
        <w:t xml:space="preserve"> о порядке сноса многоквартирных домов (жилых домов, частей жилых домов), признанных непригодными для проживания, аварийными и подлежащими сносу, расположенных на территории МО «Усть-Лужское сельское поселение» Кингисеппского муниципального района Ленинградской области</w:t>
      </w:r>
      <w:r w:rsidR="00F937EF">
        <w:rPr>
          <w:rFonts w:ascii="Times New Roman" w:eastAsiaTheme="minorEastAsia" w:hAnsi="Times New Roman" w:cs="Times New Roman"/>
          <w:sz w:val="24"/>
          <w:szCs w:val="24"/>
        </w:rPr>
        <w:t>, утвержденному Решением Совета депутатов</w:t>
      </w:r>
      <w:r w:rsidRPr="006E05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пос.Усть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 xml:space="preserve">-Луга,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кв.Железнодорожный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 xml:space="preserve"> д.1,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пос.Усть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 xml:space="preserve">-Луга,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кв.Ленрыба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 xml:space="preserve"> д.15,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пос.Усть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 xml:space="preserve">-Луга, </w:t>
      </w:r>
      <w:proofErr w:type="spellStart"/>
      <w:r w:rsidRPr="006E05EB">
        <w:rPr>
          <w:rFonts w:ascii="Times New Roman" w:hAnsi="Times New Roman" w:cs="Times New Roman"/>
          <w:sz w:val="24"/>
          <w:szCs w:val="24"/>
        </w:rPr>
        <w:t>кв.Ленрыба</w:t>
      </w:r>
      <w:proofErr w:type="spellEnd"/>
      <w:r w:rsidRPr="006E05EB">
        <w:rPr>
          <w:rFonts w:ascii="Times New Roman" w:hAnsi="Times New Roman" w:cs="Times New Roman"/>
          <w:sz w:val="24"/>
          <w:szCs w:val="24"/>
        </w:rPr>
        <w:t>, д.39</w:t>
      </w:r>
      <w:r w:rsidR="00A2626A" w:rsidRPr="006E05E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муниципального образования «Усть-Лужское сельское поселение» </w:t>
      </w:r>
      <w:r w:rsidRPr="00A2626A">
        <w:rPr>
          <w:rFonts w:ascii="Times New Roman" w:hAnsi="Times New Roman" w:cs="Times New Roman"/>
          <w:sz w:val="24"/>
          <w:szCs w:val="24"/>
        </w:rPr>
        <w:lastRenderedPageBreak/>
        <w:t>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DC1CDA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5EB" w:rsidRDefault="006E05E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5EB" w:rsidRDefault="006E05E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05EB" w:rsidRDefault="006E05E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0828D2" w:rsidRPr="00127A64" w:rsidRDefault="000828D2" w:rsidP="00082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828D2" w:rsidRPr="00127A64" w:rsidSect="000828D2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3C9B"/>
    <w:multiLevelType w:val="hybridMultilevel"/>
    <w:tmpl w:val="99D616C8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44BED"/>
    <w:multiLevelType w:val="multilevel"/>
    <w:tmpl w:val="36D4BC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18"/>
  </w:num>
  <w:num w:numId="5">
    <w:abstractNumId w:val="4"/>
  </w:num>
  <w:num w:numId="6">
    <w:abstractNumId w:val="2"/>
  </w:num>
  <w:num w:numId="7">
    <w:abstractNumId w:val="34"/>
  </w:num>
  <w:num w:numId="8">
    <w:abstractNumId w:val="12"/>
  </w:num>
  <w:num w:numId="9">
    <w:abstractNumId w:val="20"/>
  </w:num>
  <w:num w:numId="10">
    <w:abstractNumId w:val="32"/>
  </w:num>
  <w:num w:numId="11">
    <w:abstractNumId w:val="29"/>
  </w:num>
  <w:num w:numId="12">
    <w:abstractNumId w:val="25"/>
  </w:num>
  <w:num w:numId="13">
    <w:abstractNumId w:val="8"/>
  </w:num>
  <w:num w:numId="14">
    <w:abstractNumId w:val="1"/>
  </w:num>
  <w:num w:numId="15">
    <w:abstractNumId w:val="37"/>
  </w:num>
  <w:num w:numId="16">
    <w:abstractNumId w:val="7"/>
  </w:num>
  <w:num w:numId="17">
    <w:abstractNumId w:val="13"/>
  </w:num>
  <w:num w:numId="18">
    <w:abstractNumId w:val="35"/>
  </w:num>
  <w:num w:numId="19">
    <w:abstractNumId w:val="15"/>
  </w:num>
  <w:num w:numId="20">
    <w:abstractNumId w:val="28"/>
  </w:num>
  <w:num w:numId="21">
    <w:abstractNumId w:val="36"/>
  </w:num>
  <w:num w:numId="22">
    <w:abstractNumId w:val="24"/>
  </w:num>
  <w:num w:numId="23">
    <w:abstractNumId w:val="3"/>
  </w:num>
  <w:num w:numId="24">
    <w:abstractNumId w:val="14"/>
  </w:num>
  <w:num w:numId="25">
    <w:abstractNumId w:val="38"/>
  </w:num>
  <w:num w:numId="26">
    <w:abstractNumId w:val="30"/>
  </w:num>
  <w:num w:numId="27">
    <w:abstractNumId w:val="0"/>
  </w:num>
  <w:num w:numId="28">
    <w:abstractNumId w:val="21"/>
  </w:num>
  <w:num w:numId="29">
    <w:abstractNumId w:val="5"/>
  </w:num>
  <w:num w:numId="30">
    <w:abstractNumId w:val="11"/>
  </w:num>
  <w:num w:numId="31">
    <w:abstractNumId w:val="40"/>
  </w:num>
  <w:num w:numId="32">
    <w:abstractNumId w:val="39"/>
  </w:num>
  <w:num w:numId="33">
    <w:abstractNumId w:val="33"/>
  </w:num>
  <w:num w:numId="34">
    <w:abstractNumId w:val="22"/>
  </w:num>
  <w:num w:numId="35">
    <w:abstractNumId w:val="6"/>
  </w:num>
  <w:num w:numId="36">
    <w:abstractNumId w:val="10"/>
  </w:num>
  <w:num w:numId="37">
    <w:abstractNumId w:val="27"/>
  </w:num>
  <w:num w:numId="38">
    <w:abstractNumId w:val="26"/>
  </w:num>
  <w:num w:numId="39">
    <w:abstractNumId w:val="23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05947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96A32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6E05EB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67D6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266BA"/>
    <w:rsid w:val="00F6296F"/>
    <w:rsid w:val="00F70FB5"/>
    <w:rsid w:val="00F756AE"/>
    <w:rsid w:val="00F76252"/>
    <w:rsid w:val="00F7773C"/>
    <w:rsid w:val="00F90212"/>
    <w:rsid w:val="00F937EF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9F30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94A2-E72D-487C-8879-12DBCAD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2021-07-15T06:19:00Z</cp:lastPrinted>
  <dcterms:created xsi:type="dcterms:W3CDTF">2021-07-15T05:51:00Z</dcterms:created>
  <dcterms:modified xsi:type="dcterms:W3CDTF">2021-07-15T06:19:00Z</dcterms:modified>
</cp:coreProperties>
</file>