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AF" w:rsidRPr="004746BB" w:rsidRDefault="00F679AF" w:rsidP="00F679AF">
      <w:pPr>
        <w:pStyle w:val="4"/>
        <w:jc w:val="center"/>
      </w:pPr>
      <w:bookmarkStart w:id="0" w:name="_Toc454967205"/>
      <w:r>
        <w:rPr>
          <w:noProof/>
          <w:lang w:eastAsia="ru-RU"/>
        </w:rPr>
        <w:drawing>
          <wp:inline distT="0" distB="0" distL="0" distR="0">
            <wp:extent cx="54038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679AF" w:rsidRPr="004746BB" w:rsidRDefault="00F679AF" w:rsidP="00F679AF">
      <w:pPr>
        <w:pStyle w:val="4"/>
        <w:spacing w:before="0" w:after="0"/>
        <w:jc w:val="center"/>
        <w:rPr>
          <w:rFonts w:ascii="Times New Roman" w:hAnsi="Times New Roman"/>
        </w:rPr>
      </w:pPr>
      <w:bookmarkStart w:id="1" w:name="_Toc454967206"/>
      <w:r w:rsidRPr="004746BB">
        <w:rPr>
          <w:rFonts w:ascii="Times New Roman" w:hAnsi="Times New Roman"/>
        </w:rPr>
        <w:t>Администрация</w:t>
      </w:r>
      <w:bookmarkEnd w:id="1"/>
    </w:p>
    <w:p w:rsidR="00F679AF" w:rsidRPr="004746BB" w:rsidRDefault="00F679AF" w:rsidP="00F679AF">
      <w:pPr>
        <w:pStyle w:val="ad"/>
        <w:rPr>
          <w:sz w:val="28"/>
          <w:szCs w:val="28"/>
        </w:rPr>
      </w:pPr>
      <w:r w:rsidRPr="004746BB">
        <w:rPr>
          <w:sz w:val="28"/>
          <w:szCs w:val="28"/>
        </w:rPr>
        <w:t>муниципального образования</w:t>
      </w:r>
    </w:p>
    <w:p w:rsidR="00F679AF" w:rsidRPr="004746BB" w:rsidRDefault="00F679AF" w:rsidP="00F679AF">
      <w:pPr>
        <w:pStyle w:val="ad"/>
        <w:rPr>
          <w:sz w:val="28"/>
          <w:szCs w:val="28"/>
        </w:rPr>
      </w:pPr>
      <w:r w:rsidRPr="004746BB">
        <w:rPr>
          <w:sz w:val="28"/>
          <w:szCs w:val="28"/>
        </w:rPr>
        <w:t>«Усть-Лужское сельское поселение»</w:t>
      </w:r>
    </w:p>
    <w:p w:rsidR="00F679AF" w:rsidRPr="004746BB" w:rsidRDefault="00F679AF" w:rsidP="00F679AF">
      <w:pPr>
        <w:pStyle w:val="3"/>
        <w:keepNext w:val="0"/>
        <w:widowControl w:val="0"/>
        <w:numPr>
          <w:ilvl w:val="2"/>
          <w:numId w:val="16"/>
        </w:numPr>
        <w:tabs>
          <w:tab w:val="left" w:pos="0"/>
        </w:tabs>
        <w:suppressAutoHyphens/>
        <w:autoSpaceDE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" w:name="_Toc454967207"/>
      <w:r w:rsidRPr="004746BB">
        <w:rPr>
          <w:rFonts w:ascii="Times New Roman" w:hAnsi="Times New Roman"/>
          <w:sz w:val="28"/>
          <w:szCs w:val="28"/>
        </w:rPr>
        <w:t>Кингисеппск</w:t>
      </w:r>
      <w:r>
        <w:rPr>
          <w:rFonts w:ascii="Times New Roman" w:hAnsi="Times New Roman"/>
          <w:sz w:val="28"/>
          <w:szCs w:val="28"/>
        </w:rPr>
        <w:t>ого</w:t>
      </w:r>
      <w:r w:rsidRPr="004746B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4746BB">
        <w:rPr>
          <w:rFonts w:ascii="Times New Roman" w:hAnsi="Times New Roman"/>
          <w:sz w:val="28"/>
          <w:szCs w:val="28"/>
        </w:rPr>
        <w:t xml:space="preserve"> район</w:t>
      </w:r>
      <w:bookmarkEnd w:id="2"/>
      <w:r>
        <w:rPr>
          <w:rFonts w:ascii="Times New Roman" w:hAnsi="Times New Roman"/>
          <w:sz w:val="28"/>
          <w:szCs w:val="28"/>
        </w:rPr>
        <w:t>а</w:t>
      </w:r>
    </w:p>
    <w:p w:rsidR="00F679AF" w:rsidRPr="004746BB" w:rsidRDefault="00F679AF" w:rsidP="00F679AF">
      <w:pPr>
        <w:pStyle w:val="4"/>
        <w:spacing w:before="0" w:after="0" w:line="240" w:lineRule="auto"/>
        <w:jc w:val="center"/>
        <w:rPr>
          <w:rFonts w:ascii="Times New Roman" w:hAnsi="Times New Roman"/>
        </w:rPr>
      </w:pPr>
      <w:bookmarkStart w:id="3" w:name="_Toc454967208"/>
      <w:r w:rsidRPr="004746BB">
        <w:rPr>
          <w:rFonts w:ascii="Times New Roman" w:hAnsi="Times New Roman"/>
        </w:rPr>
        <w:t>Ленинградской области</w:t>
      </w:r>
      <w:bookmarkEnd w:id="3"/>
      <w:r w:rsidRPr="004746BB">
        <w:rPr>
          <w:rFonts w:ascii="Times New Roman" w:hAnsi="Times New Roman"/>
        </w:rPr>
        <w:t xml:space="preserve"> </w:t>
      </w:r>
    </w:p>
    <w:p w:rsidR="00F679AF" w:rsidRPr="004746BB" w:rsidRDefault="00F679AF" w:rsidP="00F679AF">
      <w:pPr>
        <w:pStyle w:val="4"/>
        <w:spacing w:before="0" w:after="0" w:line="240" w:lineRule="auto"/>
        <w:jc w:val="right"/>
        <w:rPr>
          <w:rFonts w:ascii="Times New Roman" w:hAnsi="Times New Roman"/>
        </w:rPr>
      </w:pPr>
      <w:r w:rsidRPr="004746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79AF" w:rsidRDefault="00F679AF" w:rsidP="00F679AF">
      <w:pPr>
        <w:pStyle w:val="3"/>
        <w:keepNext w:val="0"/>
        <w:widowControl w:val="0"/>
        <w:numPr>
          <w:ilvl w:val="2"/>
          <w:numId w:val="16"/>
        </w:numPr>
        <w:tabs>
          <w:tab w:val="left" w:pos="0"/>
        </w:tabs>
        <w:suppressAutoHyphens/>
        <w:autoSpaceDE w:val="0"/>
        <w:spacing w:before="108" w:after="108"/>
        <w:jc w:val="center"/>
        <w:rPr>
          <w:rFonts w:ascii="Times New Roman" w:hAnsi="Times New Roman"/>
          <w:sz w:val="32"/>
          <w:szCs w:val="32"/>
        </w:rPr>
      </w:pPr>
      <w:bookmarkStart w:id="4" w:name="_Toc454967209"/>
      <w:r w:rsidRPr="004746BB">
        <w:rPr>
          <w:rFonts w:ascii="Times New Roman" w:hAnsi="Times New Roman"/>
          <w:sz w:val="32"/>
          <w:szCs w:val="32"/>
        </w:rPr>
        <w:t>ПОСТАНОВЛЕНИЕ</w:t>
      </w:r>
      <w:bookmarkEnd w:id="4"/>
    </w:p>
    <w:tbl>
      <w:tblPr>
        <w:tblW w:w="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2"/>
      </w:tblGrid>
      <w:tr w:rsidR="00F679AF" w:rsidRPr="004746BB" w:rsidTr="00EA441D">
        <w:trPr>
          <w:trHeight w:val="11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F679AF" w:rsidRPr="00981881" w:rsidRDefault="00F679AF" w:rsidP="00F679A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818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20.02.2023 № 36</w:t>
            </w:r>
          </w:p>
        </w:tc>
      </w:tr>
    </w:tbl>
    <w:p w:rsidR="00905E3A" w:rsidRPr="004233AA" w:rsidRDefault="00905E3A" w:rsidP="00905E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3AA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</w:t>
      </w:r>
      <w:r w:rsidR="004C434D" w:rsidRPr="004233AA">
        <w:rPr>
          <w:rFonts w:ascii="Times New Roman" w:hAnsi="Times New Roman" w:cs="Times New Roman"/>
          <w:bCs/>
          <w:sz w:val="24"/>
          <w:szCs w:val="24"/>
        </w:rPr>
        <w:t>составления и утверждения отчета о результатах деятельности муниципальных учреждений</w:t>
      </w:r>
      <w:bookmarkStart w:id="5" w:name="_GoBack"/>
      <w:bookmarkEnd w:id="5"/>
      <w:r w:rsidR="000B5B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33AA">
        <w:rPr>
          <w:rFonts w:ascii="Times New Roman" w:hAnsi="Times New Roman" w:cs="Times New Roman"/>
          <w:bCs/>
          <w:sz w:val="24"/>
          <w:szCs w:val="24"/>
        </w:rPr>
        <w:t>МО «</w:t>
      </w:r>
      <w:r w:rsidR="00F92C28">
        <w:rPr>
          <w:rFonts w:ascii="Times New Roman" w:hAnsi="Times New Roman" w:cs="Times New Roman"/>
          <w:bCs/>
          <w:sz w:val="24"/>
          <w:szCs w:val="24"/>
        </w:rPr>
        <w:t>Усть-Лужское сельское поселение</w:t>
      </w:r>
      <w:r w:rsidRPr="004233A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C434D" w:rsidRPr="004233AA">
        <w:rPr>
          <w:rFonts w:ascii="Times New Roman" w:hAnsi="Times New Roman" w:cs="Times New Roman"/>
          <w:bCs/>
          <w:sz w:val="24"/>
          <w:szCs w:val="24"/>
        </w:rPr>
        <w:t>и об использовании закрепленного за ними имущества</w:t>
      </w:r>
    </w:p>
    <w:p w:rsidR="00905E3A" w:rsidRPr="00485C04" w:rsidRDefault="00905E3A" w:rsidP="002B6BCD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05E3A" w:rsidRPr="000B5BDC" w:rsidRDefault="00905E3A" w:rsidP="000B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>
        <w:r w:rsidR="004233AA" w:rsidRPr="000B5BDC">
          <w:rPr>
            <w:rFonts w:ascii="Times New Roman" w:hAnsi="Times New Roman" w:cs="Times New Roman"/>
            <w:sz w:val="24"/>
            <w:szCs w:val="24"/>
          </w:rPr>
          <w:t>подпунктом 10 пункта 3.3 статьи 32</w:t>
        </w:r>
      </w:hyperlink>
      <w:r w:rsidR="004233AA" w:rsidRPr="000B5BDC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г. N 7-ФЗ «О некоммерческих организациях»,</w:t>
      </w:r>
      <w:r w:rsidRPr="000B5BDC">
        <w:rPr>
          <w:rFonts w:ascii="Times New Roman" w:hAnsi="Times New Roman" w:cs="Times New Roman"/>
          <w:sz w:val="24"/>
          <w:szCs w:val="24"/>
        </w:rPr>
        <w:t>п</w:t>
      </w:r>
      <w:r w:rsidR="007529E5" w:rsidRPr="000B5BDC">
        <w:rPr>
          <w:rFonts w:ascii="Times New Roman" w:hAnsi="Times New Roman" w:cs="Times New Roman"/>
          <w:sz w:val="24"/>
          <w:szCs w:val="24"/>
        </w:rPr>
        <w:t xml:space="preserve">риказом Министерства финансов </w:t>
      </w:r>
      <w:r w:rsidRPr="000B5BDC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7529E5" w:rsidRPr="000B5BDC">
        <w:rPr>
          <w:rFonts w:ascii="Times New Roman" w:hAnsi="Times New Roman" w:cs="Times New Roman"/>
          <w:sz w:val="24"/>
          <w:szCs w:val="24"/>
        </w:rPr>
        <w:t>0</w:t>
      </w:r>
      <w:r w:rsidRPr="000B5BDC">
        <w:rPr>
          <w:rFonts w:ascii="Times New Roman" w:hAnsi="Times New Roman" w:cs="Times New Roman"/>
          <w:sz w:val="24"/>
          <w:szCs w:val="24"/>
        </w:rPr>
        <w:t xml:space="preserve">2 </w:t>
      </w:r>
      <w:r w:rsidR="007529E5" w:rsidRPr="000B5BDC">
        <w:rPr>
          <w:rFonts w:ascii="Times New Roman" w:hAnsi="Times New Roman" w:cs="Times New Roman"/>
          <w:sz w:val="24"/>
          <w:szCs w:val="24"/>
        </w:rPr>
        <w:t>нояб</w:t>
      </w:r>
      <w:r w:rsidRPr="000B5BDC">
        <w:rPr>
          <w:rFonts w:ascii="Times New Roman" w:hAnsi="Times New Roman" w:cs="Times New Roman"/>
          <w:sz w:val="24"/>
          <w:szCs w:val="24"/>
        </w:rPr>
        <w:t>ря 202</w:t>
      </w:r>
      <w:r w:rsidR="007529E5" w:rsidRPr="000B5BDC">
        <w:rPr>
          <w:rFonts w:ascii="Times New Roman" w:hAnsi="Times New Roman" w:cs="Times New Roman"/>
          <w:sz w:val="24"/>
          <w:szCs w:val="24"/>
        </w:rPr>
        <w:t>1</w:t>
      </w:r>
      <w:r w:rsidRPr="000B5BD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529E5" w:rsidRPr="000B5BDC">
        <w:rPr>
          <w:rFonts w:ascii="Times New Roman" w:hAnsi="Times New Roman" w:cs="Times New Roman"/>
          <w:sz w:val="24"/>
          <w:szCs w:val="24"/>
        </w:rPr>
        <w:t>171н</w:t>
      </w:r>
      <w:r w:rsidRPr="000B5BDC">
        <w:rPr>
          <w:rFonts w:ascii="Times New Roman" w:hAnsi="Times New Roman" w:cs="Times New Roman"/>
          <w:sz w:val="24"/>
          <w:szCs w:val="24"/>
        </w:rPr>
        <w:t xml:space="preserve"> «Об </w:t>
      </w:r>
      <w:r w:rsidR="007529E5" w:rsidRPr="000B5BDC">
        <w:rPr>
          <w:rFonts w:ascii="Times New Roman" w:hAnsi="Times New Roman" w:cs="Times New Roman"/>
          <w:sz w:val="24"/>
          <w:szCs w:val="24"/>
        </w:rPr>
        <w:t>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Pr="000B5BDC">
        <w:rPr>
          <w:rFonts w:ascii="Times New Roman" w:hAnsi="Times New Roman" w:cs="Times New Roman"/>
          <w:sz w:val="24"/>
          <w:szCs w:val="24"/>
        </w:rPr>
        <w:t>», на основании Устава МО «</w:t>
      </w:r>
      <w:r w:rsidR="00F92C28" w:rsidRPr="000B5BDC">
        <w:rPr>
          <w:rFonts w:ascii="Times New Roman" w:hAnsi="Times New Roman" w:cs="Times New Roman"/>
          <w:sz w:val="24"/>
          <w:szCs w:val="24"/>
        </w:rPr>
        <w:t>Усть-Лужское сельское поселение</w:t>
      </w:r>
      <w:r w:rsidRPr="000B5BDC">
        <w:rPr>
          <w:rFonts w:ascii="Times New Roman" w:hAnsi="Times New Roman" w:cs="Times New Roman"/>
          <w:sz w:val="24"/>
          <w:szCs w:val="24"/>
        </w:rPr>
        <w:t>», администрация</w:t>
      </w:r>
    </w:p>
    <w:p w:rsidR="00F679AF" w:rsidRPr="002D3F14" w:rsidRDefault="00905E3A" w:rsidP="00F679A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BDC">
        <w:rPr>
          <w:rFonts w:ascii="Times New Roman" w:hAnsi="Times New Roman"/>
          <w:sz w:val="24"/>
          <w:szCs w:val="24"/>
        </w:rPr>
        <w:br/>
      </w:r>
      <w:r w:rsidR="00F679AF" w:rsidRPr="002D3F14">
        <w:rPr>
          <w:rFonts w:ascii="Times New Roman" w:hAnsi="Times New Roman"/>
          <w:sz w:val="26"/>
          <w:szCs w:val="26"/>
        </w:rPr>
        <w:t>ПОСТАНОВЛЯЕТ:</w:t>
      </w:r>
      <w:r w:rsidR="00F679AF" w:rsidRPr="002D3F14">
        <w:rPr>
          <w:rFonts w:ascii="Times New Roman" w:hAnsi="Times New Roman"/>
          <w:sz w:val="24"/>
          <w:szCs w:val="24"/>
        </w:rPr>
        <w:t xml:space="preserve"> </w:t>
      </w:r>
    </w:p>
    <w:p w:rsidR="00905E3A" w:rsidRPr="000B5BDC" w:rsidRDefault="00905E3A" w:rsidP="000B5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AF" w:rsidRPr="00F679AF" w:rsidRDefault="00905E3A" w:rsidP="00F679AF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 w:rsidRPr="00F679AF">
        <w:rPr>
          <w:rFonts w:ascii="Times New Roman" w:hAnsi="Times New Roman" w:cs="Times New Roman"/>
        </w:rPr>
        <w:t xml:space="preserve">Утвердить порядок </w:t>
      </w:r>
      <w:r w:rsidR="00ED1E69" w:rsidRPr="00F679AF">
        <w:rPr>
          <w:rFonts w:ascii="Times New Roman" w:hAnsi="Times New Roman" w:cs="Times New Roman"/>
          <w:bCs/>
        </w:rPr>
        <w:t>составления и утверждения отчета о результатах деятельности муниципальных учреждений МО «</w:t>
      </w:r>
      <w:r w:rsidR="00F92C28" w:rsidRPr="00F679AF">
        <w:rPr>
          <w:rFonts w:ascii="Times New Roman" w:hAnsi="Times New Roman" w:cs="Times New Roman"/>
          <w:bCs/>
        </w:rPr>
        <w:t>Усть-Лужское сельское поселение</w:t>
      </w:r>
      <w:r w:rsidR="00ED1E69" w:rsidRPr="00F679AF">
        <w:rPr>
          <w:rFonts w:ascii="Times New Roman" w:hAnsi="Times New Roman" w:cs="Times New Roman"/>
          <w:bCs/>
        </w:rPr>
        <w:t>» и об использовании закрепленного за ними имущества</w:t>
      </w:r>
      <w:r w:rsidR="000B5BDC" w:rsidRPr="00F679AF">
        <w:rPr>
          <w:rFonts w:ascii="Times New Roman" w:hAnsi="Times New Roman" w:cs="Times New Roman"/>
          <w:bCs/>
        </w:rPr>
        <w:t xml:space="preserve"> </w:t>
      </w:r>
      <w:r w:rsidRPr="00F679AF">
        <w:rPr>
          <w:rFonts w:ascii="Times New Roman" w:eastAsia="Times New Roman" w:hAnsi="Times New Roman" w:cs="Times New Roman"/>
        </w:rPr>
        <w:t>согласно приложению к настоящему постановлению.</w:t>
      </w:r>
    </w:p>
    <w:p w:rsidR="00F679AF" w:rsidRPr="00F679AF" w:rsidRDefault="0048085C" w:rsidP="00F679AF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 w:rsidRPr="00F679AF">
        <w:rPr>
          <w:rFonts w:ascii="Times New Roman" w:hAnsi="Times New Roman" w:cs="Times New Roman"/>
        </w:rPr>
        <w:t>Настоящее</w:t>
      </w:r>
      <w:r w:rsidR="00F679AF" w:rsidRPr="00F679AF">
        <w:rPr>
          <w:rFonts w:ascii="Times New Roman" w:hAnsi="Times New Roman" w:cs="Times New Roman"/>
        </w:rPr>
        <w:t xml:space="preserve"> </w:t>
      </w:r>
      <w:r w:rsidRPr="00F679AF">
        <w:rPr>
          <w:rFonts w:ascii="Times New Roman" w:hAnsi="Times New Roman" w:cs="Times New Roman"/>
        </w:rPr>
        <w:t>постановление вступает в силу с даты официального опубликования, распространяется на правоотношения, возникшие с 1 января 2023 года, и применяется начиная с представления отчета за 2022 год.</w:t>
      </w:r>
    </w:p>
    <w:p w:rsidR="00F679AF" w:rsidRPr="00F679AF" w:rsidRDefault="002B6BCD" w:rsidP="00F679AF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 w:rsidRPr="00F679AF">
        <w:rPr>
          <w:rFonts w:ascii="Times New Roman" w:hAnsi="Times New Roman" w:cs="Times New Roman"/>
          <w:bCs/>
        </w:rPr>
        <w:t xml:space="preserve"> </w:t>
      </w:r>
      <w:r w:rsidR="00F679AF" w:rsidRPr="00F679AF">
        <w:rPr>
          <w:rFonts w:ascii="Times New Roman" w:hAnsi="Times New Roman"/>
        </w:rPr>
        <w:t>Разместить данное постановление на официальном сайте администрации МО «Усть-Лужское сельское поселение» в сети Интернет.</w:t>
      </w:r>
    </w:p>
    <w:p w:rsidR="00F679AF" w:rsidRPr="00F679AF" w:rsidRDefault="00F679AF" w:rsidP="00F679AF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 w:rsidRPr="00F679AF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F679AF" w:rsidRDefault="00F679AF" w:rsidP="00F679A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05E3A" w:rsidRPr="00485C04" w:rsidRDefault="00905E3A" w:rsidP="002B6BCD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EC6A59" w:rsidRPr="00485C04" w:rsidRDefault="00EC6A59" w:rsidP="002B6BCD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485C04" w:rsidRPr="00485C04" w:rsidRDefault="00485C04" w:rsidP="002B6B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9AF" w:rsidRPr="00F679AF" w:rsidRDefault="00F679AF" w:rsidP="00F679AF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679AF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F679AF">
        <w:rPr>
          <w:rFonts w:ascii="Times New Roman" w:hAnsi="Times New Roman" w:cs="Times New Roman"/>
          <w:sz w:val="24"/>
          <w:szCs w:val="24"/>
        </w:rPr>
        <w:tab/>
      </w:r>
      <w:r w:rsidRPr="00F679AF">
        <w:rPr>
          <w:rFonts w:ascii="Times New Roman" w:hAnsi="Times New Roman" w:cs="Times New Roman"/>
          <w:sz w:val="24"/>
          <w:szCs w:val="24"/>
        </w:rPr>
        <w:tab/>
      </w:r>
      <w:r w:rsidRPr="00F679AF">
        <w:rPr>
          <w:rFonts w:ascii="Times New Roman" w:hAnsi="Times New Roman" w:cs="Times New Roman"/>
          <w:sz w:val="24"/>
          <w:szCs w:val="24"/>
        </w:rPr>
        <w:tab/>
      </w:r>
      <w:r w:rsidRPr="00F679AF">
        <w:rPr>
          <w:rFonts w:ascii="Times New Roman" w:hAnsi="Times New Roman" w:cs="Times New Roman"/>
          <w:sz w:val="24"/>
          <w:szCs w:val="24"/>
        </w:rPr>
        <w:tab/>
      </w:r>
      <w:r w:rsidRPr="00F679AF">
        <w:rPr>
          <w:rFonts w:ascii="Times New Roman" w:hAnsi="Times New Roman" w:cs="Times New Roman"/>
          <w:sz w:val="24"/>
          <w:szCs w:val="24"/>
        </w:rPr>
        <w:tab/>
      </w:r>
      <w:r w:rsidRPr="00F679AF">
        <w:rPr>
          <w:rFonts w:ascii="Times New Roman" w:hAnsi="Times New Roman" w:cs="Times New Roman"/>
          <w:sz w:val="24"/>
          <w:szCs w:val="24"/>
        </w:rPr>
        <w:tab/>
      </w:r>
      <w:r w:rsidRPr="00F679AF">
        <w:rPr>
          <w:rFonts w:ascii="Times New Roman" w:hAnsi="Times New Roman" w:cs="Times New Roman"/>
          <w:sz w:val="24"/>
          <w:szCs w:val="24"/>
        </w:rPr>
        <w:tab/>
        <w:t xml:space="preserve">  П.И.Казарян</w:t>
      </w:r>
    </w:p>
    <w:p w:rsidR="00485C04" w:rsidRPr="00485C04" w:rsidRDefault="00485C04" w:rsidP="002B6BC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43561" w:rsidRPr="00485C04" w:rsidRDefault="00F43561" w:rsidP="002B6BC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679AF" w:rsidRDefault="00F679AF" w:rsidP="00F92C28">
      <w:pPr>
        <w:widowControl w:val="0"/>
        <w:autoSpaceDE w:val="0"/>
        <w:autoSpaceDN w:val="0"/>
        <w:adjustRightInd w:val="0"/>
        <w:spacing w:after="0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r65"/>
      <w:bookmarkEnd w:id="6"/>
    </w:p>
    <w:p w:rsidR="00712437" w:rsidRPr="00F92C28" w:rsidRDefault="00F679AF" w:rsidP="00F92C28">
      <w:pPr>
        <w:widowControl w:val="0"/>
        <w:autoSpaceDE w:val="0"/>
        <w:autoSpaceDN w:val="0"/>
        <w:adjustRightInd w:val="0"/>
        <w:spacing w:after="0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12437" w:rsidRPr="00F92C28">
        <w:rPr>
          <w:rFonts w:ascii="Times New Roman" w:hAnsi="Times New Roman" w:cs="Times New Roman"/>
          <w:sz w:val="24"/>
          <w:szCs w:val="24"/>
        </w:rPr>
        <w:t>ТВЕРЖДЕН</w:t>
      </w:r>
    </w:p>
    <w:p w:rsidR="00712437" w:rsidRPr="00F92C28" w:rsidRDefault="00712437" w:rsidP="00F92C28">
      <w:pPr>
        <w:widowControl w:val="0"/>
        <w:autoSpaceDE w:val="0"/>
        <w:autoSpaceDN w:val="0"/>
        <w:adjustRightInd w:val="0"/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12437" w:rsidRPr="00F92C28" w:rsidRDefault="00712437" w:rsidP="00F92C28">
      <w:pPr>
        <w:widowControl w:val="0"/>
        <w:autoSpaceDE w:val="0"/>
        <w:autoSpaceDN w:val="0"/>
        <w:adjustRightInd w:val="0"/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МО «</w:t>
      </w:r>
      <w:r w:rsidR="00F92C28">
        <w:rPr>
          <w:rFonts w:ascii="Times New Roman" w:hAnsi="Times New Roman" w:cs="Times New Roman"/>
          <w:sz w:val="24"/>
          <w:szCs w:val="24"/>
        </w:rPr>
        <w:t>Усть-Лужское сельское поселение</w:t>
      </w:r>
      <w:r w:rsidRPr="00F92C28">
        <w:rPr>
          <w:rFonts w:ascii="Times New Roman" w:hAnsi="Times New Roman" w:cs="Times New Roman"/>
          <w:sz w:val="24"/>
          <w:szCs w:val="24"/>
        </w:rPr>
        <w:t>»</w:t>
      </w:r>
    </w:p>
    <w:p w:rsidR="00712437" w:rsidRPr="00F92C28" w:rsidRDefault="00712437" w:rsidP="00F92C28">
      <w:pPr>
        <w:widowControl w:val="0"/>
        <w:autoSpaceDE w:val="0"/>
        <w:autoSpaceDN w:val="0"/>
        <w:adjustRightInd w:val="0"/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 xml:space="preserve">от </w:t>
      </w:r>
      <w:r w:rsidR="00F679AF">
        <w:rPr>
          <w:rFonts w:ascii="Times New Roman" w:hAnsi="Times New Roman" w:cs="Times New Roman"/>
          <w:sz w:val="24"/>
          <w:szCs w:val="24"/>
        </w:rPr>
        <w:t>20</w:t>
      </w:r>
      <w:r w:rsidRPr="00F92C28">
        <w:rPr>
          <w:rFonts w:ascii="Times New Roman" w:hAnsi="Times New Roman" w:cs="Times New Roman"/>
          <w:sz w:val="24"/>
          <w:szCs w:val="24"/>
        </w:rPr>
        <w:t xml:space="preserve">.02.2023 года № </w:t>
      </w:r>
      <w:r w:rsidR="00F679AF">
        <w:rPr>
          <w:rFonts w:ascii="Times New Roman" w:hAnsi="Times New Roman" w:cs="Times New Roman"/>
          <w:sz w:val="24"/>
          <w:szCs w:val="24"/>
        </w:rPr>
        <w:t>36</w:t>
      </w:r>
    </w:p>
    <w:p w:rsidR="00712437" w:rsidRPr="00F92C28" w:rsidRDefault="00712437" w:rsidP="00F92C28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05E3A" w:rsidRPr="00F92C28" w:rsidRDefault="00905E3A" w:rsidP="0071243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05E3A" w:rsidRPr="00F92C28" w:rsidRDefault="00905E3A" w:rsidP="0096626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2C28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05E3A" w:rsidRPr="00F92C28" w:rsidRDefault="00C72BBD" w:rsidP="00966268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2C28">
        <w:rPr>
          <w:rFonts w:ascii="Times New Roman" w:hAnsi="Times New Roman" w:cs="Times New Roman"/>
          <w:bCs/>
          <w:sz w:val="24"/>
          <w:szCs w:val="24"/>
        </w:rPr>
        <w:t>составления и утверждения отчета о результатах деятельности муниципальных учреждений МО «</w:t>
      </w:r>
      <w:r w:rsidR="00F92C28">
        <w:rPr>
          <w:rFonts w:ascii="Times New Roman" w:hAnsi="Times New Roman" w:cs="Times New Roman"/>
          <w:bCs/>
          <w:sz w:val="24"/>
          <w:szCs w:val="24"/>
        </w:rPr>
        <w:t>Усть-Лужское сельское поселение</w:t>
      </w:r>
      <w:r w:rsidRPr="00F92C28">
        <w:rPr>
          <w:rFonts w:ascii="Times New Roman" w:hAnsi="Times New Roman" w:cs="Times New Roman"/>
          <w:bCs/>
          <w:sz w:val="24"/>
          <w:szCs w:val="24"/>
        </w:rPr>
        <w:t>» и об использовании закрепленного за ними имущества</w:t>
      </w:r>
    </w:p>
    <w:p w:rsidR="00C72BBD" w:rsidRPr="00F92C28" w:rsidRDefault="00C72BBD" w:rsidP="00966268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16411" w:rsidRPr="00F92C28" w:rsidRDefault="00016411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составления и утверждения отчета о результатах деятельности муниципальных </w:t>
      </w:r>
      <w:r w:rsidR="00AB04FD" w:rsidRPr="00F92C28">
        <w:rPr>
          <w:rFonts w:ascii="Times New Roman" w:hAnsi="Times New Roman" w:cs="Times New Roman"/>
          <w:sz w:val="24"/>
          <w:szCs w:val="24"/>
        </w:rPr>
        <w:t xml:space="preserve">бюджетных, казенных и автономных </w:t>
      </w:r>
      <w:r w:rsidRPr="00F92C28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966268" w:rsidRPr="00F92C28">
        <w:rPr>
          <w:rFonts w:ascii="Times New Roman" w:hAnsi="Times New Roman" w:cs="Times New Roman"/>
          <w:bCs/>
          <w:sz w:val="24"/>
          <w:szCs w:val="24"/>
        </w:rPr>
        <w:t>МО «</w:t>
      </w:r>
      <w:r w:rsidR="00F92C28">
        <w:rPr>
          <w:rFonts w:ascii="Times New Roman" w:hAnsi="Times New Roman" w:cs="Times New Roman"/>
          <w:bCs/>
          <w:sz w:val="24"/>
          <w:szCs w:val="24"/>
        </w:rPr>
        <w:t>Усть-Лужское сельское поселение</w:t>
      </w:r>
      <w:r w:rsidR="00966268" w:rsidRPr="00F92C2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F92C28">
        <w:rPr>
          <w:rFonts w:ascii="Times New Roman" w:hAnsi="Times New Roman" w:cs="Times New Roman"/>
          <w:sz w:val="24"/>
          <w:szCs w:val="24"/>
        </w:rPr>
        <w:t>и об использовании закрепленного за ними имущества (далее соответственно - Отчет, учреждения, бюджетное учреждение,</w:t>
      </w:r>
      <w:r w:rsidR="00DA3339" w:rsidRPr="00F92C28">
        <w:rPr>
          <w:rFonts w:ascii="Times New Roman" w:hAnsi="Times New Roman" w:cs="Times New Roman"/>
          <w:sz w:val="24"/>
          <w:szCs w:val="24"/>
        </w:rPr>
        <w:t xml:space="preserve"> казенное учреждение,</w:t>
      </w:r>
      <w:r w:rsidRPr="00F92C28">
        <w:rPr>
          <w:rFonts w:ascii="Times New Roman" w:hAnsi="Times New Roman" w:cs="Times New Roman"/>
          <w:sz w:val="24"/>
          <w:szCs w:val="24"/>
        </w:rPr>
        <w:t xml:space="preserve"> автономное учреждение).</w:t>
      </w:r>
    </w:p>
    <w:p w:rsidR="00D00D9C" w:rsidRPr="00F92C28" w:rsidRDefault="00D00D9C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2. Отчет составляется в валюте Российской Федерации (в части показателей</w:t>
      </w:r>
      <w:r w:rsidRPr="00F92C2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, </w:t>
      </w:r>
      <w:r w:rsidRPr="00F92C28">
        <w:rPr>
          <w:rFonts w:ascii="Times New Roman" w:hAnsi="Times New Roman" w:cs="Times New Roman"/>
          <w:sz w:val="24"/>
          <w:szCs w:val="24"/>
        </w:rPr>
        <w:t>формируемых в денежном выражении) по состоянию на 1 января года, следующего за отчетным, по форме согласно приложению к настоящему Порядку.</w:t>
      </w:r>
    </w:p>
    <w:p w:rsidR="00016411" w:rsidRPr="00F92C28" w:rsidRDefault="007F7328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3</w:t>
      </w:r>
      <w:r w:rsidR="00016411" w:rsidRPr="00F92C28">
        <w:rPr>
          <w:rFonts w:ascii="Times New Roman" w:hAnsi="Times New Roman" w:cs="Times New Roman"/>
          <w:sz w:val="24"/>
          <w:szCs w:val="24"/>
        </w:rPr>
        <w:t>. Отчет</w:t>
      </w:r>
      <w:r w:rsidR="00282375" w:rsidRPr="00F92C28">
        <w:rPr>
          <w:rFonts w:ascii="Times New Roman" w:hAnsi="Times New Roman" w:cs="Times New Roman"/>
          <w:sz w:val="24"/>
          <w:szCs w:val="24"/>
        </w:rPr>
        <w:t xml:space="preserve"> должен 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органа - учредителя, с указанием кода главы по бюджетной классификации, наименование публично-правового образования, с указанием кода по Общероссийскому </w:t>
      </w:r>
      <w:hyperlink r:id="rId10" w:history="1">
        <w:r w:rsidR="00282375" w:rsidRPr="00F92C28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282375" w:rsidRPr="00F92C28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образований, и составляться в разрезе следующих разделов: </w:t>
      </w:r>
    </w:p>
    <w:p w:rsidR="00016411" w:rsidRPr="00F92C28" w:rsidRDefault="00E65521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-</w:t>
      </w:r>
      <w:r w:rsidR="00016411" w:rsidRPr="00F92C28">
        <w:rPr>
          <w:rFonts w:ascii="Times New Roman" w:hAnsi="Times New Roman" w:cs="Times New Roman"/>
          <w:sz w:val="24"/>
          <w:szCs w:val="24"/>
        </w:rPr>
        <w:t xml:space="preserve"> раздел 1 </w:t>
      </w:r>
      <w:r w:rsidRPr="00F92C28">
        <w:rPr>
          <w:rFonts w:ascii="Times New Roman" w:hAnsi="Times New Roman" w:cs="Times New Roman"/>
          <w:sz w:val="24"/>
          <w:szCs w:val="24"/>
        </w:rPr>
        <w:t>«</w:t>
      </w:r>
      <w:r w:rsidR="00A87966" w:rsidRPr="00F92C28">
        <w:rPr>
          <w:rFonts w:ascii="Times New Roman" w:hAnsi="Times New Roman" w:cs="Times New Roman"/>
          <w:sz w:val="24"/>
          <w:szCs w:val="24"/>
        </w:rPr>
        <w:t>Результаты деятельности</w:t>
      </w:r>
      <w:r w:rsidRPr="00F92C28">
        <w:rPr>
          <w:rFonts w:ascii="Times New Roman" w:hAnsi="Times New Roman" w:cs="Times New Roman"/>
          <w:sz w:val="24"/>
          <w:szCs w:val="24"/>
        </w:rPr>
        <w:t>»</w:t>
      </w:r>
      <w:r w:rsidR="00016411" w:rsidRPr="00F92C28">
        <w:rPr>
          <w:rFonts w:ascii="Times New Roman" w:hAnsi="Times New Roman" w:cs="Times New Roman"/>
          <w:sz w:val="24"/>
          <w:szCs w:val="24"/>
        </w:rPr>
        <w:t>;</w:t>
      </w:r>
    </w:p>
    <w:p w:rsidR="00016411" w:rsidRPr="00F92C28" w:rsidRDefault="00E65521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-</w:t>
      </w:r>
      <w:r w:rsidR="000B5BDC">
        <w:rPr>
          <w:rFonts w:ascii="Times New Roman" w:hAnsi="Times New Roman" w:cs="Times New Roman"/>
          <w:sz w:val="24"/>
          <w:szCs w:val="24"/>
        </w:rPr>
        <w:t xml:space="preserve"> </w:t>
      </w:r>
      <w:r w:rsidR="00016411" w:rsidRPr="00F92C28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F92C28">
        <w:rPr>
          <w:rFonts w:ascii="Times New Roman" w:hAnsi="Times New Roman" w:cs="Times New Roman"/>
          <w:sz w:val="24"/>
          <w:szCs w:val="24"/>
        </w:rPr>
        <w:t>«И</w:t>
      </w:r>
      <w:r w:rsidR="00016411" w:rsidRPr="00F92C28">
        <w:rPr>
          <w:rFonts w:ascii="Times New Roman" w:hAnsi="Times New Roman" w:cs="Times New Roman"/>
          <w:sz w:val="24"/>
          <w:szCs w:val="24"/>
        </w:rPr>
        <w:t>спользовани</w:t>
      </w:r>
      <w:r w:rsidRPr="00F92C28">
        <w:rPr>
          <w:rFonts w:ascii="Times New Roman" w:hAnsi="Times New Roman" w:cs="Times New Roman"/>
          <w:sz w:val="24"/>
          <w:szCs w:val="24"/>
        </w:rPr>
        <w:t>е</w:t>
      </w:r>
      <w:r w:rsidR="00016411" w:rsidRPr="00F92C28">
        <w:rPr>
          <w:rFonts w:ascii="Times New Roman" w:hAnsi="Times New Roman" w:cs="Times New Roman"/>
          <w:sz w:val="24"/>
          <w:szCs w:val="24"/>
        </w:rPr>
        <w:t xml:space="preserve"> имущества, закрепленного за</w:t>
      </w:r>
      <w:r w:rsidR="00C53EAD" w:rsidRPr="00F92C28">
        <w:rPr>
          <w:rFonts w:ascii="Times New Roman" w:hAnsi="Times New Roman" w:cs="Times New Roman"/>
          <w:sz w:val="24"/>
          <w:szCs w:val="24"/>
        </w:rPr>
        <w:t xml:space="preserve"> у</w:t>
      </w:r>
      <w:r w:rsidR="00016411" w:rsidRPr="00F92C28">
        <w:rPr>
          <w:rFonts w:ascii="Times New Roman" w:hAnsi="Times New Roman" w:cs="Times New Roman"/>
          <w:sz w:val="24"/>
          <w:szCs w:val="24"/>
        </w:rPr>
        <w:t>чреждением</w:t>
      </w:r>
      <w:r w:rsidRPr="00F92C28">
        <w:rPr>
          <w:rFonts w:ascii="Times New Roman" w:hAnsi="Times New Roman" w:cs="Times New Roman"/>
          <w:sz w:val="24"/>
          <w:szCs w:val="24"/>
        </w:rPr>
        <w:t>»</w:t>
      </w:r>
      <w:r w:rsidR="00C8769B" w:rsidRPr="00F92C28">
        <w:rPr>
          <w:rFonts w:ascii="Times New Roman" w:hAnsi="Times New Roman" w:cs="Times New Roman"/>
          <w:sz w:val="24"/>
          <w:szCs w:val="24"/>
        </w:rPr>
        <w:t>.</w:t>
      </w:r>
    </w:p>
    <w:p w:rsidR="00CD6714" w:rsidRPr="00F92C28" w:rsidRDefault="001C4202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4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. В раздел 1 </w:t>
      </w:r>
      <w:r w:rsidR="00F915E9" w:rsidRPr="00F92C28">
        <w:rPr>
          <w:rFonts w:ascii="Times New Roman" w:hAnsi="Times New Roman" w:cs="Times New Roman"/>
          <w:sz w:val="24"/>
          <w:szCs w:val="24"/>
        </w:rPr>
        <w:t>«</w:t>
      </w:r>
      <w:r w:rsidR="00CD6714" w:rsidRPr="00F92C28">
        <w:rPr>
          <w:rFonts w:ascii="Times New Roman" w:hAnsi="Times New Roman" w:cs="Times New Roman"/>
          <w:sz w:val="24"/>
          <w:szCs w:val="24"/>
        </w:rPr>
        <w:t>Результаты деятельности</w:t>
      </w:r>
      <w:r w:rsidR="00F915E9" w:rsidRPr="00F92C28">
        <w:rPr>
          <w:rFonts w:ascii="Times New Roman" w:hAnsi="Times New Roman" w:cs="Times New Roman"/>
          <w:sz w:val="24"/>
          <w:szCs w:val="24"/>
        </w:rPr>
        <w:t>»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 должны включаться:</w:t>
      </w:r>
    </w:p>
    <w:p w:rsidR="00CD6714" w:rsidRPr="00F92C28" w:rsidRDefault="00E35D14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 xml:space="preserve">- 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отчет о выполнении </w:t>
      </w:r>
      <w:r w:rsidR="001C4202" w:rsidRPr="00F92C28">
        <w:rPr>
          <w:rFonts w:ascii="Times New Roman" w:hAnsi="Times New Roman" w:cs="Times New Roman"/>
          <w:sz w:val="24"/>
          <w:szCs w:val="24"/>
        </w:rPr>
        <w:t>муниципального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1C4202" w:rsidRPr="00F92C2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услуг (выполнение работ) (далее - </w:t>
      </w:r>
      <w:r w:rsidR="001C4202" w:rsidRPr="00F92C28">
        <w:rPr>
          <w:rFonts w:ascii="Times New Roman" w:hAnsi="Times New Roman" w:cs="Times New Roman"/>
          <w:sz w:val="24"/>
          <w:szCs w:val="24"/>
        </w:rPr>
        <w:t>муниципальное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 задание)</w:t>
      </w:r>
      <w:r w:rsidRPr="00F92C28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="00CD6714" w:rsidRPr="00F92C28">
        <w:rPr>
          <w:rFonts w:ascii="Times New Roman" w:hAnsi="Times New Roman" w:cs="Times New Roman"/>
          <w:sz w:val="24"/>
          <w:szCs w:val="24"/>
        </w:rPr>
        <w:t>;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 xml:space="preserve">- 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 пунктом </w:t>
      </w:r>
      <w:hyperlink w:anchor="P67">
        <w:r w:rsidRPr="00F92C2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92C2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743AB" w:rsidRPr="00F92C28" w:rsidRDefault="002743AB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 xml:space="preserve">- 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</w:t>
      </w:r>
      <w:hyperlink w:anchor="P110">
        <w:r w:rsidRPr="00F92C2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C8769B" w:rsidRPr="00F92C28">
        <w:rPr>
          <w:rFonts w:ascii="Times New Roman" w:hAnsi="Times New Roman" w:cs="Times New Roman"/>
          <w:sz w:val="24"/>
          <w:szCs w:val="24"/>
        </w:rPr>
        <w:t>9</w:t>
      </w:r>
      <w:r w:rsidRPr="00F92C28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CD6714" w:rsidRPr="00F92C28" w:rsidRDefault="001227B8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-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сведения о просроченной кредиторской задолженности, формируемые в соответствии с </w:t>
      </w:r>
      <w:hyperlink w:anchor="P68">
        <w:r w:rsidR="00CD6714" w:rsidRPr="00F92C2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C8769B" w:rsidRPr="00F92C28">
        <w:rPr>
          <w:rFonts w:ascii="Times New Roman" w:hAnsi="Times New Roman" w:cs="Times New Roman"/>
          <w:sz w:val="24"/>
          <w:szCs w:val="24"/>
        </w:rPr>
        <w:t>0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D6714" w:rsidRPr="00F92C28" w:rsidRDefault="00E1774B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 xml:space="preserve">- 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сведения о задолженности по ущербу, недостачам, хищениям денежных средств и материальных ценностей, формируемые в соответствии с </w:t>
      </w:r>
      <w:hyperlink w:anchor="P69">
        <w:r w:rsidR="00CD6714" w:rsidRPr="00F92C2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C8769B" w:rsidRPr="00F92C28">
        <w:rPr>
          <w:rFonts w:ascii="Times New Roman" w:hAnsi="Times New Roman" w:cs="Times New Roman"/>
          <w:sz w:val="24"/>
          <w:szCs w:val="24"/>
        </w:rPr>
        <w:t>1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D6714" w:rsidRPr="00F92C28" w:rsidRDefault="00E1774B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 xml:space="preserve">- 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сведения о численности сотрудников и оплате труда, формируемые в соответствии с </w:t>
      </w:r>
      <w:hyperlink w:anchor="P71">
        <w:r w:rsidR="00CD6714" w:rsidRPr="00F92C2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C8769B" w:rsidRPr="00F92C28">
        <w:rPr>
          <w:rFonts w:ascii="Times New Roman" w:hAnsi="Times New Roman" w:cs="Times New Roman"/>
          <w:sz w:val="24"/>
          <w:szCs w:val="24"/>
        </w:rPr>
        <w:t>2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F92C28">
        <w:rPr>
          <w:rFonts w:ascii="Times New Roman" w:hAnsi="Times New Roman" w:cs="Times New Roman"/>
          <w:sz w:val="24"/>
          <w:szCs w:val="24"/>
        </w:rPr>
        <w:t>;</w:t>
      </w:r>
    </w:p>
    <w:p w:rsidR="00E1774B" w:rsidRPr="00F92C28" w:rsidRDefault="00E1774B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r w:rsidRPr="00F92C28">
        <w:rPr>
          <w:rFonts w:ascii="Times New Roman" w:hAnsi="Times New Roman" w:cs="Times New Roman"/>
          <w:sz w:val="24"/>
          <w:szCs w:val="24"/>
        </w:rPr>
        <w:t xml:space="preserve">сведения о счетах учреждения, открытых в кредитных организациях, формируемые </w:t>
      </w:r>
      <w:r w:rsidRPr="00F92C28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hyperlink w:anchor="P124">
        <w:r w:rsidRPr="00F92C2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CA2296" w:rsidRPr="00F92C28">
        <w:rPr>
          <w:rFonts w:ascii="Times New Roman" w:hAnsi="Times New Roman" w:cs="Times New Roman"/>
          <w:sz w:val="24"/>
          <w:szCs w:val="24"/>
        </w:rPr>
        <w:t>3</w:t>
      </w:r>
      <w:r w:rsidRPr="00F92C2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D6714" w:rsidRPr="00F92C28" w:rsidRDefault="00630905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5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. В раздел 2 </w:t>
      </w:r>
      <w:r w:rsidR="00F915E9" w:rsidRPr="00F92C28">
        <w:rPr>
          <w:rFonts w:ascii="Times New Roman" w:hAnsi="Times New Roman" w:cs="Times New Roman"/>
          <w:sz w:val="24"/>
          <w:szCs w:val="24"/>
        </w:rPr>
        <w:t>«</w:t>
      </w:r>
      <w:r w:rsidR="00CD6714" w:rsidRPr="00F92C28">
        <w:rPr>
          <w:rFonts w:ascii="Times New Roman" w:hAnsi="Times New Roman" w:cs="Times New Roman"/>
          <w:sz w:val="24"/>
          <w:szCs w:val="24"/>
        </w:rPr>
        <w:t>Использование имущества, закрепленного за учреждением</w:t>
      </w:r>
      <w:r w:rsidR="00F915E9" w:rsidRPr="00F92C28">
        <w:rPr>
          <w:rFonts w:ascii="Times New Roman" w:hAnsi="Times New Roman" w:cs="Times New Roman"/>
          <w:sz w:val="24"/>
          <w:szCs w:val="24"/>
        </w:rPr>
        <w:t>»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 должны включаться:</w:t>
      </w:r>
    </w:p>
    <w:p w:rsidR="00CD6714" w:rsidRPr="00F92C28" w:rsidRDefault="00F915E9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 xml:space="preserve">- 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 </w:t>
      </w:r>
      <w:hyperlink w:anchor="P75">
        <w:r w:rsidR="00CD6714" w:rsidRPr="00F92C2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012326" w:rsidRPr="00F92C28">
        <w:rPr>
          <w:rFonts w:ascii="Times New Roman" w:hAnsi="Times New Roman" w:cs="Times New Roman"/>
          <w:sz w:val="24"/>
          <w:szCs w:val="24"/>
        </w:rPr>
        <w:t>4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D6714" w:rsidRPr="00F92C28" w:rsidRDefault="00F915E9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 xml:space="preserve">- 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 </w:t>
      </w:r>
      <w:hyperlink w:anchor="P77">
        <w:r w:rsidR="00CD6714" w:rsidRPr="00F92C2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F82DC1" w:rsidRPr="00F92C28">
        <w:rPr>
          <w:rFonts w:ascii="Times New Roman" w:hAnsi="Times New Roman" w:cs="Times New Roman"/>
          <w:sz w:val="24"/>
          <w:szCs w:val="24"/>
        </w:rPr>
        <w:t>5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D6714" w:rsidRPr="00F92C28" w:rsidRDefault="00F915E9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 xml:space="preserve">- 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сведения о недвижимом имуществе, используемом по договору аренды, формируемые в соответствии с </w:t>
      </w:r>
      <w:hyperlink w:anchor="P79">
        <w:r w:rsidR="00CD6714" w:rsidRPr="00F92C2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F82DC1" w:rsidRPr="00F92C28">
        <w:rPr>
          <w:rFonts w:ascii="Times New Roman" w:hAnsi="Times New Roman" w:cs="Times New Roman"/>
          <w:sz w:val="24"/>
          <w:szCs w:val="24"/>
        </w:rPr>
        <w:t>6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D6714" w:rsidRPr="00F92C28" w:rsidRDefault="00F915E9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 xml:space="preserve">- 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сведения о недвижимом имуществе, используемом по договору безвозмездного пользования (договору ссуды), формируемые в соответствии с </w:t>
      </w:r>
      <w:hyperlink w:anchor="P80">
        <w:r w:rsidR="00CD6714" w:rsidRPr="00F92C2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937A33" w:rsidRPr="00F92C28">
        <w:rPr>
          <w:rFonts w:ascii="Times New Roman" w:hAnsi="Times New Roman" w:cs="Times New Roman"/>
          <w:sz w:val="24"/>
          <w:szCs w:val="24"/>
        </w:rPr>
        <w:t>7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D6714" w:rsidRPr="00F92C28" w:rsidRDefault="00F915E9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 xml:space="preserve">- 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сведения об особо ценном движимом имуществе (за исключением транспортных средств), формируемые в соответствии с </w:t>
      </w:r>
      <w:hyperlink w:anchor="P81">
        <w:r w:rsidR="00CD6714" w:rsidRPr="00F92C2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937A33" w:rsidRPr="00F92C28">
        <w:rPr>
          <w:rFonts w:ascii="Times New Roman" w:hAnsi="Times New Roman" w:cs="Times New Roman"/>
          <w:sz w:val="24"/>
          <w:szCs w:val="24"/>
        </w:rPr>
        <w:t>8</w:t>
      </w:r>
      <w:r w:rsidR="00401210">
        <w:rPr>
          <w:rFonts w:ascii="Times New Roman" w:hAnsi="Times New Roman" w:cs="Times New Roman"/>
          <w:sz w:val="24"/>
          <w:szCs w:val="24"/>
        </w:rPr>
        <w:t xml:space="preserve"> </w:t>
      </w:r>
      <w:r w:rsidR="00CD6714" w:rsidRPr="00F92C28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CD6714" w:rsidRPr="00F92C28" w:rsidRDefault="00F915E9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 xml:space="preserve">- 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сведения о транспортных средствах, формируемые в соответствии с </w:t>
      </w:r>
      <w:hyperlink w:anchor="P83">
        <w:r w:rsidR="00CD6714" w:rsidRPr="00F92C2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937A33" w:rsidRPr="00F92C28">
        <w:rPr>
          <w:rFonts w:ascii="Times New Roman" w:hAnsi="Times New Roman" w:cs="Times New Roman"/>
          <w:sz w:val="24"/>
          <w:szCs w:val="24"/>
        </w:rPr>
        <w:t>9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D6714" w:rsidRPr="00F92C28" w:rsidRDefault="00F915E9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 xml:space="preserve">- 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сведения об имуществе, за исключением земельных участков, переданном в аренду, формируемые в соответствии с </w:t>
      </w:r>
      <w:hyperlink w:anchor="P85">
        <w:r w:rsidR="00CD6714" w:rsidRPr="00F92C2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937A33" w:rsidRPr="00F92C28">
        <w:rPr>
          <w:rFonts w:ascii="Times New Roman" w:hAnsi="Times New Roman" w:cs="Times New Roman"/>
          <w:sz w:val="24"/>
          <w:szCs w:val="24"/>
        </w:rPr>
        <w:t>20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D6714" w:rsidRPr="00F92C28" w:rsidRDefault="00C8769B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7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. Отчет о выполнении </w:t>
      </w:r>
      <w:r w:rsidR="003F2D94" w:rsidRPr="00F92C28">
        <w:rPr>
          <w:rFonts w:ascii="Times New Roman" w:hAnsi="Times New Roman" w:cs="Times New Roman"/>
          <w:sz w:val="24"/>
          <w:szCs w:val="24"/>
        </w:rPr>
        <w:t>муниципального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 задания должен включать сведения о </w:t>
      </w:r>
      <w:r w:rsidR="003F2D94" w:rsidRPr="00F92C28">
        <w:rPr>
          <w:rFonts w:ascii="Times New Roman" w:hAnsi="Times New Roman" w:cs="Times New Roman"/>
          <w:sz w:val="24"/>
          <w:szCs w:val="24"/>
        </w:rPr>
        <w:t>муниципальных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 услугах и работах, включенных в </w:t>
      </w:r>
      <w:r w:rsidR="003F2D94" w:rsidRPr="00F92C2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задание (показатель, характеризующий содержание </w:t>
      </w:r>
      <w:r w:rsidR="003F2D94" w:rsidRPr="00F92C2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услуги (работы), плановые показатели объема </w:t>
      </w:r>
      <w:r w:rsidR="003F2D94" w:rsidRPr="00F92C28">
        <w:rPr>
          <w:rFonts w:ascii="Times New Roman" w:hAnsi="Times New Roman" w:cs="Times New Roman"/>
          <w:sz w:val="24"/>
          <w:szCs w:val="24"/>
        </w:rPr>
        <w:t>муниципальн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ой услуги (работы), показатели объема оказанных </w:t>
      </w:r>
      <w:r w:rsidR="003F2D94" w:rsidRPr="00F92C2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услуг (выполненных работ) на отчетную дату, причину отклонения от установленных плановых показателей объема </w:t>
      </w:r>
      <w:r w:rsidR="003F2D94" w:rsidRPr="00F92C28">
        <w:rPr>
          <w:rFonts w:ascii="Times New Roman" w:hAnsi="Times New Roman" w:cs="Times New Roman"/>
          <w:sz w:val="24"/>
          <w:szCs w:val="24"/>
        </w:rPr>
        <w:t>муниципальной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 услуги (работы).</w:t>
      </w:r>
    </w:p>
    <w:p w:rsidR="00CD6714" w:rsidRPr="00F92C28" w:rsidRDefault="00C8769B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67"/>
      <w:bookmarkEnd w:id="7"/>
      <w:r w:rsidRPr="00F92C28">
        <w:rPr>
          <w:rFonts w:ascii="Times New Roman" w:hAnsi="Times New Roman" w:cs="Times New Roman"/>
          <w:sz w:val="24"/>
          <w:szCs w:val="24"/>
        </w:rPr>
        <w:t>8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. В сведениях об оказываемых услугах, выполняемых работах сверх установленного </w:t>
      </w:r>
      <w:r w:rsidR="003F2D94" w:rsidRPr="00F92C28">
        <w:rPr>
          <w:rFonts w:ascii="Times New Roman" w:hAnsi="Times New Roman" w:cs="Times New Roman"/>
          <w:sz w:val="24"/>
          <w:szCs w:val="24"/>
        </w:rPr>
        <w:t>муниципального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 задания, а также выпускаемой продукции должна отражаться информация о </w:t>
      </w:r>
      <w:r w:rsidR="003F2D94" w:rsidRPr="00F92C2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</w:t>
      </w:r>
      <w:r w:rsidR="003F2D94" w:rsidRPr="00F92C2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услуг (выполненных работ, произведенной продукции), доходах, полученных учреждением от оказания платных </w:t>
      </w:r>
      <w:r w:rsidR="003F2D94" w:rsidRPr="00F92C2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D6714" w:rsidRPr="00F92C28">
        <w:rPr>
          <w:rFonts w:ascii="Times New Roman" w:hAnsi="Times New Roman" w:cs="Times New Roman"/>
          <w:sz w:val="24"/>
          <w:szCs w:val="24"/>
        </w:rPr>
        <w:t xml:space="preserve">услуг (выполнения работ), ценах (тарифах) на платные </w:t>
      </w:r>
      <w:r w:rsidR="003F2D94" w:rsidRPr="00F92C28">
        <w:rPr>
          <w:rFonts w:ascii="Times New Roman" w:hAnsi="Times New Roman" w:cs="Times New Roman"/>
          <w:sz w:val="24"/>
          <w:szCs w:val="24"/>
        </w:rPr>
        <w:t>муниципальн</w:t>
      </w:r>
      <w:r w:rsidR="00CD6714" w:rsidRPr="00F92C28">
        <w:rPr>
          <w:rFonts w:ascii="Times New Roman" w:hAnsi="Times New Roman" w:cs="Times New Roman"/>
          <w:sz w:val="24"/>
          <w:szCs w:val="24"/>
        </w:rPr>
        <w:t>ые услуги (работы), оказываемые (выполняемые) потребителям за плату, а также справочная информация о реквизитах акта, которым установлены указанные цены (тарифы).</w:t>
      </w:r>
    </w:p>
    <w:p w:rsidR="00FB7123" w:rsidRPr="00F92C28" w:rsidRDefault="00C8769B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9</w:t>
      </w:r>
      <w:r w:rsidR="00FB7123" w:rsidRPr="00F92C28">
        <w:rPr>
          <w:rFonts w:ascii="Times New Roman" w:hAnsi="Times New Roman" w:cs="Times New Roman"/>
          <w:sz w:val="24"/>
          <w:szCs w:val="24"/>
        </w:rPr>
        <w:t xml:space="preserve">. 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должна отражаться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 </w:t>
      </w:r>
      <w:hyperlink r:id="rId11">
        <w:r w:rsidR="00FB7123" w:rsidRPr="00F92C28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FB7123" w:rsidRPr="00F92C28">
        <w:rPr>
          <w:rFonts w:ascii="Times New Roman" w:hAnsi="Times New Roman" w:cs="Times New Roman"/>
          <w:sz w:val="24"/>
          <w:szCs w:val="24"/>
        </w:rPr>
        <w:t xml:space="preserve"> организационно-правовых форм, даты создания, основного вида деятельности, суммы вложений в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приходящаяся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:rsidR="00FB7123" w:rsidRPr="00F92C28" w:rsidRDefault="00FB7123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 xml:space="preserve">При отсутствии у учреждения вкладов в уставные (складочные) капиталы сведения, указанные в </w:t>
      </w:r>
      <w:hyperlink w:anchor="P110">
        <w:r w:rsidRPr="00F92C28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F92C28">
        <w:rPr>
          <w:rFonts w:ascii="Times New Roman" w:hAnsi="Times New Roman" w:cs="Times New Roman"/>
          <w:sz w:val="24"/>
          <w:szCs w:val="24"/>
        </w:rPr>
        <w:t xml:space="preserve"> настоящего пункта, не формируются.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68"/>
      <w:bookmarkEnd w:id="8"/>
      <w:r w:rsidRPr="00F92C28">
        <w:rPr>
          <w:rFonts w:ascii="Times New Roman" w:hAnsi="Times New Roman" w:cs="Times New Roman"/>
          <w:sz w:val="24"/>
          <w:szCs w:val="24"/>
        </w:rPr>
        <w:t xml:space="preserve">10. 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органом-учредителем, изменении кредиторской </w:t>
      </w:r>
      <w:r w:rsidRPr="00F92C28">
        <w:rPr>
          <w:rFonts w:ascii="Times New Roman" w:hAnsi="Times New Roman" w:cs="Times New Roman"/>
          <w:sz w:val="24"/>
          <w:szCs w:val="24"/>
        </w:rPr>
        <w:lastRenderedPageBreak/>
        <w:t>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69"/>
      <w:bookmarkEnd w:id="9"/>
      <w:r w:rsidRPr="00F92C28">
        <w:rPr>
          <w:rFonts w:ascii="Times New Roman" w:hAnsi="Times New Roman" w:cs="Times New Roman"/>
          <w:sz w:val="24"/>
          <w:szCs w:val="24"/>
        </w:rPr>
        <w:t>11. В сведениях о задолженности по ущербу, недостачам,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 также сумм списанного ущерба.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 в связи с нарушением контрагентом условий договоров (контрактов, соглашений).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1"/>
      <w:bookmarkEnd w:id="10"/>
      <w:r w:rsidRPr="00F92C28">
        <w:rPr>
          <w:rFonts w:ascii="Times New Roman" w:hAnsi="Times New Roman" w:cs="Times New Roman"/>
          <w:sz w:val="24"/>
          <w:szCs w:val="24"/>
        </w:rPr>
        <w:t>12. В сведениях о численности сотрудников и оплате труда должна отражаться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 с указанием численности сотрудников, работающих по основному месту работы, на условиях внутреннего совместительства, внешнего совместительства</w:t>
      </w:r>
      <w:r w:rsidRPr="00F92C28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  <w:r w:rsidRPr="00F92C28">
        <w:rPr>
          <w:rFonts w:ascii="Times New Roman" w:hAnsi="Times New Roman" w:cs="Times New Roman"/>
          <w:sz w:val="24"/>
          <w:szCs w:val="24"/>
        </w:rPr>
        <w:t>, а также информация о численности сотрудников, выполняющих работу без заключения трудового договора (по договорам гражданско-правового характера).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310697" w:rsidRPr="00F92C28" w:rsidRDefault="00310697" w:rsidP="00F92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hyperlink r:id="rId12">
        <w:r w:rsidRPr="00F92C28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F92C28">
        <w:rPr>
          <w:rFonts w:ascii="Times New Roman" w:hAnsi="Times New Roman" w:cs="Times New Roman"/>
          <w:sz w:val="24"/>
          <w:szCs w:val="24"/>
        </w:rPr>
        <w:t>Президента Российской Федерации от 7 мая 2012 г. N 597 "О мероприятиях по реализации государственной социальной политики".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совместительства, внешнего совместительства</w:t>
      </w:r>
      <w:r w:rsidRPr="00F92C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2C28">
        <w:rPr>
          <w:rFonts w:ascii="Times New Roman" w:hAnsi="Times New Roman" w:cs="Times New Roman"/>
          <w:sz w:val="24"/>
          <w:szCs w:val="24"/>
        </w:rPr>
        <w:t>, а также оплате вознаграждения лицам, выполняющим работу без заключения трудового договора (по договорам гражданско-правового характера).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13. В сведениях о счетах учреждения, открытых в кредитных организациях, должна отражаться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5"/>
      <w:bookmarkEnd w:id="11"/>
      <w:r w:rsidRPr="00F92C28">
        <w:rPr>
          <w:rFonts w:ascii="Times New Roman" w:hAnsi="Times New Roman" w:cs="Times New Roman"/>
          <w:sz w:val="24"/>
          <w:szCs w:val="24"/>
        </w:rPr>
        <w:t xml:space="preserve">14. В сведениях о недвижимом имуществе, закрепленном на праве оперативного управления, должна отражаться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</w:t>
      </w:r>
      <w:r w:rsidRPr="00F92C28">
        <w:rPr>
          <w:rFonts w:ascii="Times New Roman" w:hAnsi="Times New Roman" w:cs="Times New Roman"/>
          <w:sz w:val="24"/>
          <w:szCs w:val="24"/>
        </w:rPr>
        <w:lastRenderedPageBreak/>
        <w:t>объем объекта), информации об имуществе, используемом учреждением для осуществления основной деятельности и иных целей, неиспользуемом 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7"/>
      <w:bookmarkEnd w:id="12"/>
      <w:r w:rsidRPr="00F92C28">
        <w:rPr>
          <w:rFonts w:ascii="Times New Roman" w:hAnsi="Times New Roman" w:cs="Times New Roman"/>
          <w:sz w:val="24"/>
          <w:szCs w:val="24"/>
        </w:rPr>
        <w:t>15. В сведениях об использовании земельных участков должна отражаться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участках, в отношении которых заключено соглашение об установлении сервитута.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9"/>
      <w:bookmarkEnd w:id="13"/>
      <w:r w:rsidRPr="00F92C28">
        <w:rPr>
          <w:rFonts w:ascii="Times New Roman" w:hAnsi="Times New Roman" w:cs="Times New Roman"/>
          <w:sz w:val="24"/>
          <w:szCs w:val="24"/>
        </w:rPr>
        <w:t>16. В сведениях о недвижимом имуществе, используемом по договору аренды, должна отражаться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 имущества, направления использования арендуемого имущества, а также обоснование заключения договора аренды.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80"/>
      <w:bookmarkEnd w:id="14"/>
      <w:r w:rsidRPr="00F92C28">
        <w:rPr>
          <w:rFonts w:ascii="Times New Roman" w:hAnsi="Times New Roman" w:cs="Times New Roman"/>
          <w:sz w:val="24"/>
          <w:szCs w:val="24"/>
        </w:rPr>
        <w:t>17. В сведениях о недвижимом имуществе, используемом по договору безвозмездного пользования (договору ссуды), должна отражаться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</w:t>
      </w:r>
      <w:r w:rsidR="008A1220">
        <w:rPr>
          <w:rFonts w:ascii="Times New Roman" w:hAnsi="Times New Roman" w:cs="Times New Roman"/>
          <w:sz w:val="24"/>
          <w:szCs w:val="24"/>
        </w:rPr>
        <w:t xml:space="preserve"> </w:t>
      </w:r>
      <w:r w:rsidRPr="00F92C28">
        <w:rPr>
          <w:rFonts w:ascii="Times New Roman" w:hAnsi="Times New Roman" w:cs="Times New Roman"/>
          <w:sz w:val="24"/>
          <w:szCs w:val="24"/>
        </w:rPr>
        <w:t>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 имущества, направления использования имущества, а также обоснование заключения договора безвозмездного пользования (договора ссуды).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1"/>
      <w:bookmarkEnd w:id="15"/>
      <w:r w:rsidRPr="00F92C28">
        <w:rPr>
          <w:rFonts w:ascii="Times New Roman" w:hAnsi="Times New Roman" w:cs="Times New Roman"/>
          <w:sz w:val="24"/>
          <w:szCs w:val="24"/>
        </w:rPr>
        <w:t>18. 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P83"/>
      <w:bookmarkEnd w:id="16"/>
      <w:r w:rsidRPr="00F92C28">
        <w:rPr>
          <w:rFonts w:ascii="Times New Roman" w:hAnsi="Times New Roman" w:cs="Times New Roman"/>
          <w:sz w:val="24"/>
          <w:szCs w:val="24"/>
        </w:rPr>
        <w:t xml:space="preserve">19. В сведениях о транспортных средствах должна отражаться информация о </w:t>
      </w:r>
      <w:r w:rsidRPr="00F92C28">
        <w:rPr>
          <w:rFonts w:ascii="Times New Roman" w:hAnsi="Times New Roman" w:cs="Times New Roman"/>
          <w:sz w:val="24"/>
          <w:szCs w:val="24"/>
        </w:rPr>
        <w:lastRenderedPageBreak/>
        <w:t>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 работы, для обеспечения перевозки людей (за исключением сотрудников), в том числе обучающихся, спортсменов, пациентов.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P85"/>
      <w:bookmarkEnd w:id="17"/>
      <w:r w:rsidRPr="00F92C28">
        <w:rPr>
          <w:rFonts w:ascii="Times New Roman" w:hAnsi="Times New Roman" w:cs="Times New Roman"/>
          <w:sz w:val="24"/>
          <w:szCs w:val="24"/>
        </w:rPr>
        <w:t>20. В сведениях об имуществе, за исключением земельных участков, переданном в аренду, должна отражаться аналитическая информация об имуществе, переданном в аренду, с указанием информации об объектах, переданных в аренду полностью или частично, объеме переданного в пользование имущества, а также направлениях его использования, предусмотренных договором.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P86"/>
      <w:bookmarkEnd w:id="18"/>
      <w:r w:rsidRPr="00F92C28">
        <w:rPr>
          <w:rFonts w:ascii="Times New Roman" w:hAnsi="Times New Roman" w:cs="Times New Roman"/>
          <w:sz w:val="24"/>
          <w:szCs w:val="24"/>
        </w:rPr>
        <w:t>21. 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0B5BDC" w:rsidRPr="000B5BDC" w:rsidRDefault="00310697" w:rsidP="000B5BDC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 xml:space="preserve">22. </w:t>
      </w:r>
      <w:r w:rsidR="000B5BDC" w:rsidRPr="000B5BDC">
        <w:rPr>
          <w:rFonts w:ascii="Times New Roman" w:hAnsi="Times New Roman" w:cs="Times New Roman"/>
          <w:sz w:val="24"/>
          <w:szCs w:val="24"/>
        </w:rPr>
        <w:t>Отчет учреждения утверждается руководителем учреждения и представляется на согласование главному распорядителю бюджетных средств,  в срок не позднее 1 марта года, следующего за отчетным, или первого рабочего дня, следующего за указанной датой.</w:t>
      </w:r>
    </w:p>
    <w:p w:rsidR="00310697" w:rsidRPr="00F92C28" w:rsidRDefault="000B5BDC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310697" w:rsidRPr="00F92C28">
        <w:rPr>
          <w:rFonts w:ascii="Times New Roman" w:hAnsi="Times New Roman" w:cs="Times New Roman"/>
          <w:sz w:val="24"/>
          <w:szCs w:val="24"/>
        </w:rPr>
        <w:t xml:space="preserve"> Главный распорядитель бюджетных средств в течение десяти рабочих дней со дня получения Отчета рассматривает его и согласовывает либо в случаях установления факта недостоверности представленной учреждением информации и(или) представления указанной информации не в полном объеме направляет учреждению требование о доработке Отчета с указанием причин, послуживших основанием для необходимости его доработки.</w:t>
      </w:r>
    </w:p>
    <w:p w:rsidR="00310697" w:rsidRPr="00F92C28" w:rsidRDefault="000B5BDC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10697" w:rsidRPr="00F92C28">
        <w:rPr>
          <w:rFonts w:ascii="Times New Roman" w:hAnsi="Times New Roman" w:cs="Times New Roman"/>
          <w:sz w:val="24"/>
          <w:szCs w:val="24"/>
        </w:rPr>
        <w:t>. Учреждение в срок не более пяти рабочих дней, следующих за днем получения требования о доработке Отчета, вносит в него изменения и представляет главному распорядителю бюджетных средств.</w:t>
      </w:r>
    </w:p>
    <w:p w:rsidR="00310697" w:rsidRPr="00F92C28" w:rsidRDefault="00310697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C28">
        <w:rPr>
          <w:rFonts w:ascii="Times New Roman" w:hAnsi="Times New Roman" w:cs="Times New Roman"/>
          <w:sz w:val="24"/>
          <w:szCs w:val="24"/>
        </w:rPr>
        <w:t xml:space="preserve">26. Учреждение не позднее пяти рабочих дней со дня получения согласованного Отчета размещает его на официальном сайте для размещения информации о государственных (муниципальных) учреждениях (www.bus.gov.ru) в информационно-телекоммуникационной сети «Интернет» с учетом требований </w:t>
      </w:r>
      <w:hyperlink r:id="rId13">
        <w:r w:rsidRPr="00F92C28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F92C28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21 июля 2011 года N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1F52BC" w:rsidRPr="00F92C28" w:rsidRDefault="001F52BC" w:rsidP="00F92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F52BC" w:rsidRPr="00F92C28" w:rsidSect="00515D8C">
      <w:pgSz w:w="11905" w:h="16838"/>
      <w:pgMar w:top="1134" w:right="851" w:bottom="1134" w:left="153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4B" w:rsidRDefault="00F50D4B" w:rsidP="004D12BD">
      <w:pPr>
        <w:spacing w:after="0" w:line="240" w:lineRule="auto"/>
      </w:pPr>
      <w:r>
        <w:separator/>
      </w:r>
    </w:p>
  </w:endnote>
  <w:endnote w:type="continuationSeparator" w:id="1">
    <w:p w:rsidR="00F50D4B" w:rsidRDefault="00F50D4B" w:rsidP="004D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4B" w:rsidRDefault="00F50D4B" w:rsidP="004D12BD">
      <w:pPr>
        <w:spacing w:after="0" w:line="240" w:lineRule="auto"/>
      </w:pPr>
      <w:r>
        <w:separator/>
      </w:r>
    </w:p>
  </w:footnote>
  <w:footnote w:type="continuationSeparator" w:id="1">
    <w:p w:rsidR="00F50D4B" w:rsidRDefault="00F50D4B" w:rsidP="004D12BD">
      <w:pPr>
        <w:spacing w:after="0" w:line="240" w:lineRule="auto"/>
      </w:pPr>
      <w:r>
        <w:continuationSeparator/>
      </w:r>
    </w:p>
  </w:footnote>
  <w:footnote w:id="2">
    <w:p w:rsidR="00241354" w:rsidRPr="00F679AF" w:rsidRDefault="00241354" w:rsidP="002C59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F679AF">
        <w:rPr>
          <w:rStyle w:val="aa"/>
          <w:rFonts w:ascii="Times New Roman" w:hAnsi="Times New Roman" w:cs="Times New Roman"/>
          <w:sz w:val="20"/>
        </w:rPr>
        <w:footnoteRef/>
      </w:r>
      <w:r w:rsidRPr="00F679AF">
        <w:rPr>
          <w:rFonts w:ascii="Times New Roman" w:hAnsi="Times New Roman" w:cs="Times New Roman"/>
          <w:sz w:val="20"/>
        </w:rPr>
        <w:t>Отчет формируется бюджетными и автономными учреждениями, а также казенными учреждениями, которым в соответствии с решением органа - учредителя сформировано муниципальное задание.</w:t>
      </w:r>
    </w:p>
  </w:footnote>
  <w:footnote w:id="3">
    <w:p w:rsidR="00310697" w:rsidRPr="00401210" w:rsidRDefault="00310697" w:rsidP="003106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401210">
        <w:rPr>
          <w:rStyle w:val="aa"/>
          <w:rFonts w:ascii="Times New Roman" w:hAnsi="Times New Roman" w:cs="Times New Roman"/>
          <w:sz w:val="20"/>
        </w:rPr>
        <w:footnoteRef/>
      </w:r>
      <w:hyperlink r:id="rId1">
        <w:r w:rsidRPr="00401210">
          <w:rPr>
            <w:rFonts w:ascii="Times New Roman" w:hAnsi="Times New Roman" w:cs="Times New Roman"/>
            <w:sz w:val="20"/>
          </w:rPr>
          <w:t>Статья 60.1</w:t>
        </w:r>
      </w:hyperlink>
      <w:r w:rsidRPr="00401210">
        <w:rPr>
          <w:rFonts w:ascii="Times New Roman" w:hAnsi="Times New Roman" w:cs="Times New Roman"/>
          <w:sz w:val="20"/>
        </w:rPr>
        <w:t xml:space="preserve"> Трудового кодекса Российской Федерации.</w:t>
      </w:r>
    </w:p>
    <w:p w:rsidR="00310697" w:rsidRPr="00C074A5" w:rsidRDefault="00310697" w:rsidP="00310697">
      <w:pPr>
        <w:pStyle w:val="a8"/>
        <w:rPr>
          <w:sz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C80EA5"/>
    <w:multiLevelType w:val="hybridMultilevel"/>
    <w:tmpl w:val="24764C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084988"/>
    <w:multiLevelType w:val="multilevel"/>
    <w:tmpl w:val="CCE275EA"/>
    <w:lvl w:ilvl="0">
      <w:start w:val="1"/>
      <w:numFmt w:val="decimal"/>
      <w:lvlText w:val="%1."/>
      <w:lvlJc w:val="left"/>
      <w:pPr>
        <w:ind w:left="1109" w:hanging="825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319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3">
    <w:nsid w:val="19336994"/>
    <w:multiLevelType w:val="multilevel"/>
    <w:tmpl w:val="4A9CDB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B176F1A"/>
    <w:multiLevelType w:val="hybridMultilevel"/>
    <w:tmpl w:val="F57A0C36"/>
    <w:lvl w:ilvl="0" w:tplc="47EA31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5FD0"/>
    <w:multiLevelType w:val="multilevel"/>
    <w:tmpl w:val="84647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75116BD"/>
    <w:multiLevelType w:val="hybridMultilevel"/>
    <w:tmpl w:val="0EFE88E2"/>
    <w:lvl w:ilvl="0" w:tplc="DD023CE2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CA3864F8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27A2E0E"/>
    <w:multiLevelType w:val="hybridMultilevel"/>
    <w:tmpl w:val="03948FA4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40D86669"/>
    <w:multiLevelType w:val="multilevel"/>
    <w:tmpl w:val="0B10D8D8"/>
    <w:lvl w:ilvl="0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9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eastAsia="Times New Roman" w:hint="default"/>
        <w:b w:val="0"/>
      </w:rPr>
    </w:lvl>
  </w:abstractNum>
  <w:abstractNum w:abstractNumId="9">
    <w:nsid w:val="46864DEE"/>
    <w:multiLevelType w:val="hybridMultilevel"/>
    <w:tmpl w:val="629C624C"/>
    <w:lvl w:ilvl="0" w:tplc="167624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052E2"/>
    <w:multiLevelType w:val="hybridMultilevel"/>
    <w:tmpl w:val="DC764E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2C79CD"/>
    <w:multiLevelType w:val="multilevel"/>
    <w:tmpl w:val="CCE275EA"/>
    <w:lvl w:ilvl="0">
      <w:start w:val="1"/>
      <w:numFmt w:val="decimal"/>
      <w:lvlText w:val="%1."/>
      <w:lvlJc w:val="left"/>
      <w:pPr>
        <w:ind w:left="1109" w:hanging="825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12">
    <w:nsid w:val="610962D1"/>
    <w:multiLevelType w:val="multilevel"/>
    <w:tmpl w:val="25E2CE06"/>
    <w:lvl w:ilvl="0">
      <w:numFmt w:val="decimalZero"/>
      <w:lvlText w:val="%1"/>
      <w:lvlJc w:val="left"/>
      <w:pPr>
        <w:ind w:left="2370" w:hanging="2370"/>
      </w:pPr>
      <w:rPr>
        <w:rFonts w:hint="default"/>
      </w:rPr>
    </w:lvl>
    <w:lvl w:ilvl="1">
      <w:numFmt w:val="decimalZero"/>
      <w:lvlText w:val="%1.%2.0"/>
      <w:lvlJc w:val="left"/>
      <w:pPr>
        <w:ind w:left="2504" w:hanging="237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38" w:hanging="23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23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6" w:hanging="23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23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23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08" w:hanging="23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2" w:hanging="2370"/>
      </w:pPr>
      <w:rPr>
        <w:rFonts w:hint="default"/>
      </w:rPr>
    </w:lvl>
  </w:abstractNum>
  <w:abstractNum w:abstractNumId="13">
    <w:nsid w:val="67CE1AEC"/>
    <w:multiLevelType w:val="hybridMultilevel"/>
    <w:tmpl w:val="2D5EE048"/>
    <w:lvl w:ilvl="0" w:tplc="50A64ED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C5808"/>
    <w:multiLevelType w:val="hybridMultilevel"/>
    <w:tmpl w:val="06DC8D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B757AB"/>
    <w:multiLevelType w:val="hybridMultilevel"/>
    <w:tmpl w:val="0E8208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5C3728"/>
    <w:multiLevelType w:val="hybridMultilevel"/>
    <w:tmpl w:val="52CEF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17D9B"/>
    <w:multiLevelType w:val="multilevel"/>
    <w:tmpl w:val="F53A6B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EC51AA5"/>
    <w:multiLevelType w:val="hybridMultilevel"/>
    <w:tmpl w:val="AE2657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3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5"/>
  </w:num>
  <w:num w:numId="10">
    <w:abstractNumId w:val="14"/>
  </w:num>
  <w:num w:numId="11">
    <w:abstractNumId w:val="16"/>
  </w:num>
  <w:num w:numId="12">
    <w:abstractNumId w:val="1"/>
  </w:num>
  <w:num w:numId="13">
    <w:abstractNumId w:val="9"/>
  </w:num>
  <w:num w:numId="14">
    <w:abstractNumId w:val="12"/>
  </w:num>
  <w:num w:numId="15">
    <w:abstractNumId w:val="11"/>
  </w:num>
  <w:num w:numId="16">
    <w:abstractNumId w:val="0"/>
  </w:num>
  <w:num w:numId="17">
    <w:abstractNumId w:val="6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CA6"/>
    <w:rsid w:val="00000729"/>
    <w:rsid w:val="0000642E"/>
    <w:rsid w:val="00006B2F"/>
    <w:rsid w:val="00012326"/>
    <w:rsid w:val="00013024"/>
    <w:rsid w:val="00016411"/>
    <w:rsid w:val="0001722B"/>
    <w:rsid w:val="0003081C"/>
    <w:rsid w:val="000319D5"/>
    <w:rsid w:val="00031B5D"/>
    <w:rsid w:val="000419C3"/>
    <w:rsid w:val="00044662"/>
    <w:rsid w:val="000460BA"/>
    <w:rsid w:val="00047446"/>
    <w:rsid w:val="00054D2C"/>
    <w:rsid w:val="00054F80"/>
    <w:rsid w:val="000605BD"/>
    <w:rsid w:val="000608FB"/>
    <w:rsid w:val="00062C04"/>
    <w:rsid w:val="00064C99"/>
    <w:rsid w:val="00065461"/>
    <w:rsid w:val="00066E67"/>
    <w:rsid w:val="00072967"/>
    <w:rsid w:val="00074585"/>
    <w:rsid w:val="00075D2F"/>
    <w:rsid w:val="0008021E"/>
    <w:rsid w:val="00083363"/>
    <w:rsid w:val="00085473"/>
    <w:rsid w:val="00085B15"/>
    <w:rsid w:val="000867B6"/>
    <w:rsid w:val="000961E8"/>
    <w:rsid w:val="00096982"/>
    <w:rsid w:val="000A6B32"/>
    <w:rsid w:val="000A7E53"/>
    <w:rsid w:val="000B1370"/>
    <w:rsid w:val="000B5BDC"/>
    <w:rsid w:val="000B6EF3"/>
    <w:rsid w:val="000C0BB9"/>
    <w:rsid w:val="000C2160"/>
    <w:rsid w:val="000D0E09"/>
    <w:rsid w:val="000D1D29"/>
    <w:rsid w:val="000D2B6F"/>
    <w:rsid w:val="000D47A6"/>
    <w:rsid w:val="000D5FF5"/>
    <w:rsid w:val="000E106C"/>
    <w:rsid w:val="000E4F07"/>
    <w:rsid w:val="000E55D8"/>
    <w:rsid w:val="000E5D02"/>
    <w:rsid w:val="000F3FDB"/>
    <w:rsid w:val="000F4918"/>
    <w:rsid w:val="000F5EFE"/>
    <w:rsid w:val="00101889"/>
    <w:rsid w:val="0010408E"/>
    <w:rsid w:val="0011064B"/>
    <w:rsid w:val="00112BF2"/>
    <w:rsid w:val="00120779"/>
    <w:rsid w:val="001227B8"/>
    <w:rsid w:val="001239A4"/>
    <w:rsid w:val="00123B24"/>
    <w:rsid w:val="00124D4A"/>
    <w:rsid w:val="0013238B"/>
    <w:rsid w:val="00132783"/>
    <w:rsid w:val="00134FD1"/>
    <w:rsid w:val="001363DD"/>
    <w:rsid w:val="001366AE"/>
    <w:rsid w:val="00137697"/>
    <w:rsid w:val="001404D5"/>
    <w:rsid w:val="00141107"/>
    <w:rsid w:val="00150219"/>
    <w:rsid w:val="00150B56"/>
    <w:rsid w:val="00151325"/>
    <w:rsid w:val="001519FC"/>
    <w:rsid w:val="00153AC5"/>
    <w:rsid w:val="00157009"/>
    <w:rsid w:val="00160E2F"/>
    <w:rsid w:val="00166237"/>
    <w:rsid w:val="00170A09"/>
    <w:rsid w:val="00171B35"/>
    <w:rsid w:val="001737CD"/>
    <w:rsid w:val="00173D3C"/>
    <w:rsid w:val="00175468"/>
    <w:rsid w:val="00176E47"/>
    <w:rsid w:val="00180274"/>
    <w:rsid w:val="00185DFB"/>
    <w:rsid w:val="00186282"/>
    <w:rsid w:val="001864FB"/>
    <w:rsid w:val="001900F3"/>
    <w:rsid w:val="001925D4"/>
    <w:rsid w:val="00195568"/>
    <w:rsid w:val="00195F63"/>
    <w:rsid w:val="001A4889"/>
    <w:rsid w:val="001A4B44"/>
    <w:rsid w:val="001A6A32"/>
    <w:rsid w:val="001B00E2"/>
    <w:rsid w:val="001B3B1E"/>
    <w:rsid w:val="001C4202"/>
    <w:rsid w:val="001C47BC"/>
    <w:rsid w:val="001D3B1E"/>
    <w:rsid w:val="001D4A2E"/>
    <w:rsid w:val="001E7C10"/>
    <w:rsid w:val="001F3767"/>
    <w:rsid w:val="001F52BC"/>
    <w:rsid w:val="001F6479"/>
    <w:rsid w:val="00202811"/>
    <w:rsid w:val="00214EC5"/>
    <w:rsid w:val="00216059"/>
    <w:rsid w:val="00222839"/>
    <w:rsid w:val="00226992"/>
    <w:rsid w:val="00230D6E"/>
    <w:rsid w:val="00236DCB"/>
    <w:rsid w:val="00241354"/>
    <w:rsid w:val="00251622"/>
    <w:rsid w:val="00254A1A"/>
    <w:rsid w:val="00261C75"/>
    <w:rsid w:val="00263728"/>
    <w:rsid w:val="002743AB"/>
    <w:rsid w:val="00274FCC"/>
    <w:rsid w:val="00277E27"/>
    <w:rsid w:val="00282375"/>
    <w:rsid w:val="00284B73"/>
    <w:rsid w:val="00285A95"/>
    <w:rsid w:val="00294CAB"/>
    <w:rsid w:val="002A1CAD"/>
    <w:rsid w:val="002A3047"/>
    <w:rsid w:val="002A6301"/>
    <w:rsid w:val="002B0FB2"/>
    <w:rsid w:val="002B4E09"/>
    <w:rsid w:val="002B65A1"/>
    <w:rsid w:val="002B6BCD"/>
    <w:rsid w:val="002C2248"/>
    <w:rsid w:val="002C4E79"/>
    <w:rsid w:val="002C59D8"/>
    <w:rsid w:val="002D3968"/>
    <w:rsid w:val="002D4C2F"/>
    <w:rsid w:val="002D6887"/>
    <w:rsid w:val="002E1722"/>
    <w:rsid w:val="002E17A7"/>
    <w:rsid w:val="00310697"/>
    <w:rsid w:val="00310FA8"/>
    <w:rsid w:val="00314D9F"/>
    <w:rsid w:val="003208E8"/>
    <w:rsid w:val="00322B3E"/>
    <w:rsid w:val="00326796"/>
    <w:rsid w:val="00336920"/>
    <w:rsid w:val="00345CF5"/>
    <w:rsid w:val="0035352B"/>
    <w:rsid w:val="003540EA"/>
    <w:rsid w:val="00355A61"/>
    <w:rsid w:val="00355E79"/>
    <w:rsid w:val="00360C84"/>
    <w:rsid w:val="00364216"/>
    <w:rsid w:val="00366592"/>
    <w:rsid w:val="00370FB9"/>
    <w:rsid w:val="00371E05"/>
    <w:rsid w:val="00373353"/>
    <w:rsid w:val="00373E6A"/>
    <w:rsid w:val="00377071"/>
    <w:rsid w:val="003826E4"/>
    <w:rsid w:val="00383BBB"/>
    <w:rsid w:val="00383FF9"/>
    <w:rsid w:val="00384384"/>
    <w:rsid w:val="0039138B"/>
    <w:rsid w:val="00391512"/>
    <w:rsid w:val="00392790"/>
    <w:rsid w:val="00395415"/>
    <w:rsid w:val="00396301"/>
    <w:rsid w:val="00396CD1"/>
    <w:rsid w:val="0039769E"/>
    <w:rsid w:val="003A0EA1"/>
    <w:rsid w:val="003B00D5"/>
    <w:rsid w:val="003B5FEE"/>
    <w:rsid w:val="003B7A8F"/>
    <w:rsid w:val="003C2CF9"/>
    <w:rsid w:val="003C6185"/>
    <w:rsid w:val="003C6CE5"/>
    <w:rsid w:val="003D14E9"/>
    <w:rsid w:val="003D38C5"/>
    <w:rsid w:val="003D448D"/>
    <w:rsid w:val="003D71A0"/>
    <w:rsid w:val="003E01A9"/>
    <w:rsid w:val="003E479D"/>
    <w:rsid w:val="003E6B5F"/>
    <w:rsid w:val="003F12B6"/>
    <w:rsid w:val="003F2D94"/>
    <w:rsid w:val="003F3CE5"/>
    <w:rsid w:val="004000EE"/>
    <w:rsid w:val="00400C63"/>
    <w:rsid w:val="00401210"/>
    <w:rsid w:val="00402CB2"/>
    <w:rsid w:val="00403529"/>
    <w:rsid w:val="004128E0"/>
    <w:rsid w:val="00415E1C"/>
    <w:rsid w:val="004200FB"/>
    <w:rsid w:val="004233AA"/>
    <w:rsid w:val="00423F9E"/>
    <w:rsid w:val="0042562A"/>
    <w:rsid w:val="00430A70"/>
    <w:rsid w:val="00431770"/>
    <w:rsid w:val="00437B42"/>
    <w:rsid w:val="004408F9"/>
    <w:rsid w:val="00442953"/>
    <w:rsid w:val="0044633A"/>
    <w:rsid w:val="00447404"/>
    <w:rsid w:val="00452AFB"/>
    <w:rsid w:val="00454724"/>
    <w:rsid w:val="0045752A"/>
    <w:rsid w:val="00462892"/>
    <w:rsid w:val="00462B55"/>
    <w:rsid w:val="0046370C"/>
    <w:rsid w:val="00467803"/>
    <w:rsid w:val="00470591"/>
    <w:rsid w:val="00473280"/>
    <w:rsid w:val="00476E23"/>
    <w:rsid w:val="0048085C"/>
    <w:rsid w:val="00482EE1"/>
    <w:rsid w:val="00485C04"/>
    <w:rsid w:val="00486C2E"/>
    <w:rsid w:val="00492B3B"/>
    <w:rsid w:val="00496B1C"/>
    <w:rsid w:val="00497D3D"/>
    <w:rsid w:val="004A00A6"/>
    <w:rsid w:val="004A11D7"/>
    <w:rsid w:val="004A5914"/>
    <w:rsid w:val="004A79DE"/>
    <w:rsid w:val="004A7CBD"/>
    <w:rsid w:val="004B0F1D"/>
    <w:rsid w:val="004B3157"/>
    <w:rsid w:val="004B31CC"/>
    <w:rsid w:val="004B5096"/>
    <w:rsid w:val="004B5CB7"/>
    <w:rsid w:val="004B74F0"/>
    <w:rsid w:val="004C3E8D"/>
    <w:rsid w:val="004C3F39"/>
    <w:rsid w:val="004C434D"/>
    <w:rsid w:val="004C520C"/>
    <w:rsid w:val="004D12BD"/>
    <w:rsid w:val="004D3893"/>
    <w:rsid w:val="004E5A93"/>
    <w:rsid w:val="004E6DA4"/>
    <w:rsid w:val="004E6E2D"/>
    <w:rsid w:val="004E7313"/>
    <w:rsid w:val="004F04A9"/>
    <w:rsid w:val="004F1231"/>
    <w:rsid w:val="00501609"/>
    <w:rsid w:val="00502A37"/>
    <w:rsid w:val="00503ABD"/>
    <w:rsid w:val="00503E2F"/>
    <w:rsid w:val="00515D41"/>
    <w:rsid w:val="00515D8C"/>
    <w:rsid w:val="005177A2"/>
    <w:rsid w:val="00521706"/>
    <w:rsid w:val="00524143"/>
    <w:rsid w:val="00526D13"/>
    <w:rsid w:val="005300E5"/>
    <w:rsid w:val="0053037D"/>
    <w:rsid w:val="00531E8D"/>
    <w:rsid w:val="005333B7"/>
    <w:rsid w:val="00534D49"/>
    <w:rsid w:val="00535457"/>
    <w:rsid w:val="005367FE"/>
    <w:rsid w:val="00545D00"/>
    <w:rsid w:val="0054686D"/>
    <w:rsid w:val="005470D6"/>
    <w:rsid w:val="0055000C"/>
    <w:rsid w:val="00550443"/>
    <w:rsid w:val="00551658"/>
    <w:rsid w:val="00555244"/>
    <w:rsid w:val="00563570"/>
    <w:rsid w:val="00564C0B"/>
    <w:rsid w:val="00565C8B"/>
    <w:rsid w:val="00570EDD"/>
    <w:rsid w:val="00570F3C"/>
    <w:rsid w:val="00571BC1"/>
    <w:rsid w:val="00577585"/>
    <w:rsid w:val="00584BDD"/>
    <w:rsid w:val="00585B2E"/>
    <w:rsid w:val="00586A61"/>
    <w:rsid w:val="005B0E0B"/>
    <w:rsid w:val="005B1E9D"/>
    <w:rsid w:val="005B4043"/>
    <w:rsid w:val="005C25BF"/>
    <w:rsid w:val="005C67E5"/>
    <w:rsid w:val="005D039D"/>
    <w:rsid w:val="005D3E0A"/>
    <w:rsid w:val="005D42D5"/>
    <w:rsid w:val="005D777C"/>
    <w:rsid w:val="005E34B7"/>
    <w:rsid w:val="005E3567"/>
    <w:rsid w:val="005E3CE4"/>
    <w:rsid w:val="005E4077"/>
    <w:rsid w:val="005E580E"/>
    <w:rsid w:val="005E63BC"/>
    <w:rsid w:val="005F09FA"/>
    <w:rsid w:val="005F5C1A"/>
    <w:rsid w:val="00601718"/>
    <w:rsid w:val="00602D84"/>
    <w:rsid w:val="006156A6"/>
    <w:rsid w:val="00621360"/>
    <w:rsid w:val="0062155C"/>
    <w:rsid w:val="00630905"/>
    <w:rsid w:val="00634E26"/>
    <w:rsid w:val="00640B37"/>
    <w:rsid w:val="00644390"/>
    <w:rsid w:val="00646A88"/>
    <w:rsid w:val="006521FB"/>
    <w:rsid w:val="006545AC"/>
    <w:rsid w:val="00663B28"/>
    <w:rsid w:val="00672896"/>
    <w:rsid w:val="00676724"/>
    <w:rsid w:val="00677EA8"/>
    <w:rsid w:val="00682970"/>
    <w:rsid w:val="00685F21"/>
    <w:rsid w:val="0068719D"/>
    <w:rsid w:val="006B450E"/>
    <w:rsid w:val="006C17E4"/>
    <w:rsid w:val="006C3258"/>
    <w:rsid w:val="006D0F60"/>
    <w:rsid w:val="006D3400"/>
    <w:rsid w:val="006E499C"/>
    <w:rsid w:val="006E6288"/>
    <w:rsid w:val="006E7D91"/>
    <w:rsid w:val="006F7BF6"/>
    <w:rsid w:val="006F7C6E"/>
    <w:rsid w:val="006F7DE0"/>
    <w:rsid w:val="007008BE"/>
    <w:rsid w:val="0070106C"/>
    <w:rsid w:val="0070173D"/>
    <w:rsid w:val="00704B65"/>
    <w:rsid w:val="00705393"/>
    <w:rsid w:val="0070575F"/>
    <w:rsid w:val="00705B7B"/>
    <w:rsid w:val="00706AE0"/>
    <w:rsid w:val="00706D5D"/>
    <w:rsid w:val="00706FC5"/>
    <w:rsid w:val="00712437"/>
    <w:rsid w:val="007204B6"/>
    <w:rsid w:val="0072379C"/>
    <w:rsid w:val="00723F57"/>
    <w:rsid w:val="00726A5A"/>
    <w:rsid w:val="007364DD"/>
    <w:rsid w:val="00740F87"/>
    <w:rsid w:val="00744EBC"/>
    <w:rsid w:val="007529E5"/>
    <w:rsid w:val="00753BAA"/>
    <w:rsid w:val="0076098C"/>
    <w:rsid w:val="00762BF0"/>
    <w:rsid w:val="007641C0"/>
    <w:rsid w:val="0076668D"/>
    <w:rsid w:val="00771FB1"/>
    <w:rsid w:val="0077258B"/>
    <w:rsid w:val="00775FA6"/>
    <w:rsid w:val="00780B2F"/>
    <w:rsid w:val="00783C06"/>
    <w:rsid w:val="00785655"/>
    <w:rsid w:val="00786D61"/>
    <w:rsid w:val="00792CD6"/>
    <w:rsid w:val="007953B4"/>
    <w:rsid w:val="00796545"/>
    <w:rsid w:val="007A088E"/>
    <w:rsid w:val="007A4A88"/>
    <w:rsid w:val="007B3385"/>
    <w:rsid w:val="007B4D56"/>
    <w:rsid w:val="007B5C14"/>
    <w:rsid w:val="007B7AF2"/>
    <w:rsid w:val="007B7FF0"/>
    <w:rsid w:val="007C259B"/>
    <w:rsid w:val="007C2CA6"/>
    <w:rsid w:val="007C4068"/>
    <w:rsid w:val="007C72D3"/>
    <w:rsid w:val="007D0EE1"/>
    <w:rsid w:val="007D4BF2"/>
    <w:rsid w:val="007D5184"/>
    <w:rsid w:val="007E0D1F"/>
    <w:rsid w:val="007E0D45"/>
    <w:rsid w:val="007E3381"/>
    <w:rsid w:val="007E4F78"/>
    <w:rsid w:val="007E5F4C"/>
    <w:rsid w:val="007E6BE2"/>
    <w:rsid w:val="007E7065"/>
    <w:rsid w:val="007F2105"/>
    <w:rsid w:val="007F3454"/>
    <w:rsid w:val="007F4453"/>
    <w:rsid w:val="007F66AB"/>
    <w:rsid w:val="007F7328"/>
    <w:rsid w:val="008008EA"/>
    <w:rsid w:val="008039D3"/>
    <w:rsid w:val="008043A1"/>
    <w:rsid w:val="00805E4D"/>
    <w:rsid w:val="00806F47"/>
    <w:rsid w:val="00811822"/>
    <w:rsid w:val="008144AF"/>
    <w:rsid w:val="0081499F"/>
    <w:rsid w:val="00816DB6"/>
    <w:rsid w:val="00820605"/>
    <w:rsid w:val="008275AB"/>
    <w:rsid w:val="0082795F"/>
    <w:rsid w:val="00833CCF"/>
    <w:rsid w:val="00835F10"/>
    <w:rsid w:val="00841B99"/>
    <w:rsid w:val="008513F1"/>
    <w:rsid w:val="008567BF"/>
    <w:rsid w:val="00861BDF"/>
    <w:rsid w:val="00863870"/>
    <w:rsid w:val="00864FA4"/>
    <w:rsid w:val="0087045A"/>
    <w:rsid w:val="00870725"/>
    <w:rsid w:val="00870AB0"/>
    <w:rsid w:val="00870BE1"/>
    <w:rsid w:val="00871EE9"/>
    <w:rsid w:val="00874365"/>
    <w:rsid w:val="008746CA"/>
    <w:rsid w:val="00875434"/>
    <w:rsid w:val="00880783"/>
    <w:rsid w:val="00882D0F"/>
    <w:rsid w:val="0088612E"/>
    <w:rsid w:val="00886B49"/>
    <w:rsid w:val="008918D7"/>
    <w:rsid w:val="0089236B"/>
    <w:rsid w:val="00897850"/>
    <w:rsid w:val="008A0CAD"/>
    <w:rsid w:val="008A1220"/>
    <w:rsid w:val="008B244E"/>
    <w:rsid w:val="008B40DC"/>
    <w:rsid w:val="008B5E8A"/>
    <w:rsid w:val="008C045E"/>
    <w:rsid w:val="008C2C91"/>
    <w:rsid w:val="008D04E5"/>
    <w:rsid w:val="008D204E"/>
    <w:rsid w:val="008D27DE"/>
    <w:rsid w:val="008D4759"/>
    <w:rsid w:val="008D7DD3"/>
    <w:rsid w:val="008E174C"/>
    <w:rsid w:val="008E2663"/>
    <w:rsid w:val="008E27B8"/>
    <w:rsid w:val="008F23FA"/>
    <w:rsid w:val="008F4358"/>
    <w:rsid w:val="008F4394"/>
    <w:rsid w:val="008F6F8C"/>
    <w:rsid w:val="0090056C"/>
    <w:rsid w:val="00900D96"/>
    <w:rsid w:val="00902559"/>
    <w:rsid w:val="00902F44"/>
    <w:rsid w:val="009052A8"/>
    <w:rsid w:val="00905E3A"/>
    <w:rsid w:val="00910D40"/>
    <w:rsid w:val="00931EFC"/>
    <w:rsid w:val="00932478"/>
    <w:rsid w:val="00932B6C"/>
    <w:rsid w:val="00937A33"/>
    <w:rsid w:val="009409D8"/>
    <w:rsid w:val="009458D1"/>
    <w:rsid w:val="0095516B"/>
    <w:rsid w:val="00966268"/>
    <w:rsid w:val="00966BE0"/>
    <w:rsid w:val="00971EA9"/>
    <w:rsid w:val="0097721C"/>
    <w:rsid w:val="00981881"/>
    <w:rsid w:val="00983CB3"/>
    <w:rsid w:val="009873EF"/>
    <w:rsid w:val="00992576"/>
    <w:rsid w:val="00995A55"/>
    <w:rsid w:val="00997B85"/>
    <w:rsid w:val="009A379E"/>
    <w:rsid w:val="009A4B7A"/>
    <w:rsid w:val="009A79D8"/>
    <w:rsid w:val="009B4CD9"/>
    <w:rsid w:val="009C0F22"/>
    <w:rsid w:val="009E7D82"/>
    <w:rsid w:val="009F58E8"/>
    <w:rsid w:val="009F6DE1"/>
    <w:rsid w:val="00A05809"/>
    <w:rsid w:val="00A121D8"/>
    <w:rsid w:val="00A16CA2"/>
    <w:rsid w:val="00A17731"/>
    <w:rsid w:val="00A22EF1"/>
    <w:rsid w:val="00A23F6B"/>
    <w:rsid w:val="00A27140"/>
    <w:rsid w:val="00A27FF0"/>
    <w:rsid w:val="00A303C6"/>
    <w:rsid w:val="00A3353A"/>
    <w:rsid w:val="00A37465"/>
    <w:rsid w:val="00A40658"/>
    <w:rsid w:val="00A43CF3"/>
    <w:rsid w:val="00A458DB"/>
    <w:rsid w:val="00A56F38"/>
    <w:rsid w:val="00A628DE"/>
    <w:rsid w:val="00A62FE0"/>
    <w:rsid w:val="00A6366C"/>
    <w:rsid w:val="00A669FA"/>
    <w:rsid w:val="00A670DB"/>
    <w:rsid w:val="00A7421A"/>
    <w:rsid w:val="00A77217"/>
    <w:rsid w:val="00A80D0F"/>
    <w:rsid w:val="00A87966"/>
    <w:rsid w:val="00A92418"/>
    <w:rsid w:val="00A92C6C"/>
    <w:rsid w:val="00A954DF"/>
    <w:rsid w:val="00A96EE1"/>
    <w:rsid w:val="00AA0476"/>
    <w:rsid w:val="00AA05DC"/>
    <w:rsid w:val="00AA33EA"/>
    <w:rsid w:val="00AA7B63"/>
    <w:rsid w:val="00AB04FD"/>
    <w:rsid w:val="00AB69FF"/>
    <w:rsid w:val="00AC1031"/>
    <w:rsid w:val="00AC3066"/>
    <w:rsid w:val="00AE5D4A"/>
    <w:rsid w:val="00AE5FA8"/>
    <w:rsid w:val="00AF65D7"/>
    <w:rsid w:val="00B079BE"/>
    <w:rsid w:val="00B1247C"/>
    <w:rsid w:val="00B14744"/>
    <w:rsid w:val="00B20353"/>
    <w:rsid w:val="00B228E6"/>
    <w:rsid w:val="00B279A6"/>
    <w:rsid w:val="00B304CF"/>
    <w:rsid w:val="00B345E8"/>
    <w:rsid w:val="00B34CBB"/>
    <w:rsid w:val="00B3591C"/>
    <w:rsid w:val="00B373EE"/>
    <w:rsid w:val="00B42A18"/>
    <w:rsid w:val="00B51108"/>
    <w:rsid w:val="00B60F7A"/>
    <w:rsid w:val="00B621C2"/>
    <w:rsid w:val="00B633C0"/>
    <w:rsid w:val="00B63CF6"/>
    <w:rsid w:val="00B64E7A"/>
    <w:rsid w:val="00B662D2"/>
    <w:rsid w:val="00B66613"/>
    <w:rsid w:val="00B71666"/>
    <w:rsid w:val="00B73994"/>
    <w:rsid w:val="00B74E66"/>
    <w:rsid w:val="00B751A7"/>
    <w:rsid w:val="00B7599D"/>
    <w:rsid w:val="00B75A0C"/>
    <w:rsid w:val="00B7647F"/>
    <w:rsid w:val="00B77205"/>
    <w:rsid w:val="00B81D33"/>
    <w:rsid w:val="00B84486"/>
    <w:rsid w:val="00B86B6C"/>
    <w:rsid w:val="00B91ABB"/>
    <w:rsid w:val="00B97A47"/>
    <w:rsid w:val="00BA6035"/>
    <w:rsid w:val="00BB0AAD"/>
    <w:rsid w:val="00BB30F9"/>
    <w:rsid w:val="00BB49C1"/>
    <w:rsid w:val="00BB5EC4"/>
    <w:rsid w:val="00BC1819"/>
    <w:rsid w:val="00BC28B7"/>
    <w:rsid w:val="00BC34C3"/>
    <w:rsid w:val="00BD4556"/>
    <w:rsid w:val="00BD4D7B"/>
    <w:rsid w:val="00BE362E"/>
    <w:rsid w:val="00BF2125"/>
    <w:rsid w:val="00BF7956"/>
    <w:rsid w:val="00C020F3"/>
    <w:rsid w:val="00C05737"/>
    <w:rsid w:val="00C06EBA"/>
    <w:rsid w:val="00C074A5"/>
    <w:rsid w:val="00C10DE5"/>
    <w:rsid w:val="00C11741"/>
    <w:rsid w:val="00C152B5"/>
    <w:rsid w:val="00C227ED"/>
    <w:rsid w:val="00C24E6B"/>
    <w:rsid w:val="00C265B4"/>
    <w:rsid w:val="00C317B8"/>
    <w:rsid w:val="00C3641F"/>
    <w:rsid w:val="00C3794E"/>
    <w:rsid w:val="00C41835"/>
    <w:rsid w:val="00C41D6C"/>
    <w:rsid w:val="00C430BD"/>
    <w:rsid w:val="00C45A73"/>
    <w:rsid w:val="00C46D7F"/>
    <w:rsid w:val="00C46F64"/>
    <w:rsid w:val="00C5018F"/>
    <w:rsid w:val="00C5097E"/>
    <w:rsid w:val="00C529E3"/>
    <w:rsid w:val="00C53EAD"/>
    <w:rsid w:val="00C57A61"/>
    <w:rsid w:val="00C61A60"/>
    <w:rsid w:val="00C644CB"/>
    <w:rsid w:val="00C667F1"/>
    <w:rsid w:val="00C673A3"/>
    <w:rsid w:val="00C67E58"/>
    <w:rsid w:val="00C710C5"/>
    <w:rsid w:val="00C72BBD"/>
    <w:rsid w:val="00C72F77"/>
    <w:rsid w:val="00C73E1E"/>
    <w:rsid w:val="00C73F2C"/>
    <w:rsid w:val="00C75B7D"/>
    <w:rsid w:val="00C77581"/>
    <w:rsid w:val="00C807E3"/>
    <w:rsid w:val="00C817A1"/>
    <w:rsid w:val="00C82F31"/>
    <w:rsid w:val="00C83033"/>
    <w:rsid w:val="00C8769B"/>
    <w:rsid w:val="00C92B1F"/>
    <w:rsid w:val="00C95BE8"/>
    <w:rsid w:val="00C9704D"/>
    <w:rsid w:val="00CA2296"/>
    <w:rsid w:val="00CA2797"/>
    <w:rsid w:val="00CA64F1"/>
    <w:rsid w:val="00CB2A08"/>
    <w:rsid w:val="00CC0D14"/>
    <w:rsid w:val="00CC185A"/>
    <w:rsid w:val="00CC24D2"/>
    <w:rsid w:val="00CC3A71"/>
    <w:rsid w:val="00CC776D"/>
    <w:rsid w:val="00CD2A42"/>
    <w:rsid w:val="00CD6714"/>
    <w:rsid w:val="00CD7841"/>
    <w:rsid w:val="00CE012A"/>
    <w:rsid w:val="00CE1377"/>
    <w:rsid w:val="00D00D9C"/>
    <w:rsid w:val="00D0292F"/>
    <w:rsid w:val="00D177A5"/>
    <w:rsid w:val="00D23713"/>
    <w:rsid w:val="00D30D20"/>
    <w:rsid w:val="00D312F2"/>
    <w:rsid w:val="00D3653A"/>
    <w:rsid w:val="00D411FE"/>
    <w:rsid w:val="00D455B0"/>
    <w:rsid w:val="00D465D6"/>
    <w:rsid w:val="00D51327"/>
    <w:rsid w:val="00D632A7"/>
    <w:rsid w:val="00D67E69"/>
    <w:rsid w:val="00D75EA0"/>
    <w:rsid w:val="00D7650D"/>
    <w:rsid w:val="00D90762"/>
    <w:rsid w:val="00D92960"/>
    <w:rsid w:val="00D958EB"/>
    <w:rsid w:val="00D95938"/>
    <w:rsid w:val="00D96CB5"/>
    <w:rsid w:val="00D97988"/>
    <w:rsid w:val="00DA07DF"/>
    <w:rsid w:val="00DA3339"/>
    <w:rsid w:val="00DA3EB2"/>
    <w:rsid w:val="00DA4643"/>
    <w:rsid w:val="00DA464F"/>
    <w:rsid w:val="00DB22DA"/>
    <w:rsid w:val="00DB5408"/>
    <w:rsid w:val="00DB7924"/>
    <w:rsid w:val="00DC0669"/>
    <w:rsid w:val="00DC1007"/>
    <w:rsid w:val="00DC1393"/>
    <w:rsid w:val="00DC1FFC"/>
    <w:rsid w:val="00DC26FB"/>
    <w:rsid w:val="00DC3F7F"/>
    <w:rsid w:val="00DD0C83"/>
    <w:rsid w:val="00DD27D0"/>
    <w:rsid w:val="00DD3A73"/>
    <w:rsid w:val="00DD7CA2"/>
    <w:rsid w:val="00DE057E"/>
    <w:rsid w:val="00DE366E"/>
    <w:rsid w:val="00DE7515"/>
    <w:rsid w:val="00DF012F"/>
    <w:rsid w:val="00DF5E8C"/>
    <w:rsid w:val="00E00CA3"/>
    <w:rsid w:val="00E01146"/>
    <w:rsid w:val="00E118D6"/>
    <w:rsid w:val="00E13DA8"/>
    <w:rsid w:val="00E1774B"/>
    <w:rsid w:val="00E32A17"/>
    <w:rsid w:val="00E351F4"/>
    <w:rsid w:val="00E35D14"/>
    <w:rsid w:val="00E36500"/>
    <w:rsid w:val="00E40697"/>
    <w:rsid w:val="00E4536D"/>
    <w:rsid w:val="00E46935"/>
    <w:rsid w:val="00E477E5"/>
    <w:rsid w:val="00E51ED9"/>
    <w:rsid w:val="00E53AD2"/>
    <w:rsid w:val="00E542ED"/>
    <w:rsid w:val="00E55A47"/>
    <w:rsid w:val="00E5760F"/>
    <w:rsid w:val="00E57D4E"/>
    <w:rsid w:val="00E6034F"/>
    <w:rsid w:val="00E60524"/>
    <w:rsid w:val="00E623F1"/>
    <w:rsid w:val="00E65521"/>
    <w:rsid w:val="00E70A76"/>
    <w:rsid w:val="00E734D9"/>
    <w:rsid w:val="00E745DC"/>
    <w:rsid w:val="00E75632"/>
    <w:rsid w:val="00E75B3D"/>
    <w:rsid w:val="00E817E8"/>
    <w:rsid w:val="00E8363A"/>
    <w:rsid w:val="00E83680"/>
    <w:rsid w:val="00E849F7"/>
    <w:rsid w:val="00E84C30"/>
    <w:rsid w:val="00E876DE"/>
    <w:rsid w:val="00E906BE"/>
    <w:rsid w:val="00E915B6"/>
    <w:rsid w:val="00E91B3A"/>
    <w:rsid w:val="00E91D11"/>
    <w:rsid w:val="00E94055"/>
    <w:rsid w:val="00E9551A"/>
    <w:rsid w:val="00EA1713"/>
    <w:rsid w:val="00EA6C51"/>
    <w:rsid w:val="00EB4DF0"/>
    <w:rsid w:val="00EC0A8B"/>
    <w:rsid w:val="00EC5754"/>
    <w:rsid w:val="00EC6A59"/>
    <w:rsid w:val="00ED17DB"/>
    <w:rsid w:val="00ED1E69"/>
    <w:rsid w:val="00ED6E92"/>
    <w:rsid w:val="00ED7890"/>
    <w:rsid w:val="00EE2BF3"/>
    <w:rsid w:val="00EE3B90"/>
    <w:rsid w:val="00EE40B1"/>
    <w:rsid w:val="00EE42DE"/>
    <w:rsid w:val="00EE4BD1"/>
    <w:rsid w:val="00EF40F8"/>
    <w:rsid w:val="00EF430C"/>
    <w:rsid w:val="00F018ED"/>
    <w:rsid w:val="00F02AEA"/>
    <w:rsid w:val="00F031C5"/>
    <w:rsid w:val="00F03453"/>
    <w:rsid w:val="00F0663B"/>
    <w:rsid w:val="00F07E33"/>
    <w:rsid w:val="00F10B45"/>
    <w:rsid w:val="00F11718"/>
    <w:rsid w:val="00F13FB2"/>
    <w:rsid w:val="00F16860"/>
    <w:rsid w:val="00F24411"/>
    <w:rsid w:val="00F2589A"/>
    <w:rsid w:val="00F25B69"/>
    <w:rsid w:val="00F26CDB"/>
    <w:rsid w:val="00F41A4D"/>
    <w:rsid w:val="00F43561"/>
    <w:rsid w:val="00F50D4B"/>
    <w:rsid w:val="00F5221D"/>
    <w:rsid w:val="00F52759"/>
    <w:rsid w:val="00F54631"/>
    <w:rsid w:val="00F5547D"/>
    <w:rsid w:val="00F679AF"/>
    <w:rsid w:val="00F703E4"/>
    <w:rsid w:val="00F73799"/>
    <w:rsid w:val="00F7491F"/>
    <w:rsid w:val="00F751A0"/>
    <w:rsid w:val="00F81A55"/>
    <w:rsid w:val="00F82DC1"/>
    <w:rsid w:val="00F82FDB"/>
    <w:rsid w:val="00F8492B"/>
    <w:rsid w:val="00F87A43"/>
    <w:rsid w:val="00F915E9"/>
    <w:rsid w:val="00F92C28"/>
    <w:rsid w:val="00F9672A"/>
    <w:rsid w:val="00F96FD4"/>
    <w:rsid w:val="00F97D9A"/>
    <w:rsid w:val="00FA369B"/>
    <w:rsid w:val="00FA3A30"/>
    <w:rsid w:val="00FA7B4D"/>
    <w:rsid w:val="00FB0F8B"/>
    <w:rsid w:val="00FB7123"/>
    <w:rsid w:val="00FC05AE"/>
    <w:rsid w:val="00FC2B0E"/>
    <w:rsid w:val="00FD2BD2"/>
    <w:rsid w:val="00FD5E5C"/>
    <w:rsid w:val="00FD6A26"/>
    <w:rsid w:val="00FD6B42"/>
    <w:rsid w:val="00FE4174"/>
    <w:rsid w:val="00FE5356"/>
    <w:rsid w:val="00FE6341"/>
    <w:rsid w:val="00FF31AD"/>
    <w:rsid w:val="00FF3805"/>
    <w:rsid w:val="00FF4AAF"/>
    <w:rsid w:val="00FF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3A"/>
  </w:style>
  <w:style w:type="paragraph" w:styleId="3">
    <w:name w:val="heading 3"/>
    <w:basedOn w:val="a"/>
    <w:next w:val="a"/>
    <w:link w:val="30"/>
    <w:semiHidden/>
    <w:unhideWhenUsed/>
    <w:qFormat/>
    <w:rsid w:val="00F679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679AF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4D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C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212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6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4D12B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D12B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D12BD"/>
    <w:rPr>
      <w:vertAlign w:val="superscript"/>
    </w:rPr>
  </w:style>
  <w:style w:type="character" w:customStyle="1" w:styleId="ab">
    <w:name w:val="Текст концевой сноски Знак"/>
    <w:basedOn w:val="a0"/>
    <w:link w:val="ac"/>
    <w:uiPriority w:val="99"/>
    <w:rsid w:val="00065461"/>
    <w:rPr>
      <w:sz w:val="20"/>
      <w:szCs w:val="20"/>
    </w:rPr>
  </w:style>
  <w:style w:type="paragraph" w:styleId="ac">
    <w:name w:val="endnote text"/>
    <w:basedOn w:val="a"/>
    <w:link w:val="ab"/>
    <w:uiPriority w:val="99"/>
    <w:unhideWhenUsed/>
    <w:rsid w:val="00065461"/>
    <w:pPr>
      <w:spacing w:after="0" w:line="240" w:lineRule="auto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F679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79A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d">
    <w:name w:val="Title"/>
    <w:basedOn w:val="a"/>
    <w:link w:val="ae"/>
    <w:uiPriority w:val="10"/>
    <w:qFormat/>
    <w:rsid w:val="00F679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F679A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Абзац списка1"/>
    <w:basedOn w:val="a"/>
    <w:rsid w:val="00F679A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4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771FD3D421F0D683CE0E3EFA318E952E1784CE92184ED19E5D6AD46A0F9D0C6CE3F3E2670129B72C6194E636sAA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2756433E1CB864A56AA74E52F5B8F3E39AD95750419D87E7C30853BBB0B23110249442E820E71DC00A0F552EX4U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2756433E1CB864A56AA74E52F5B8F3E698D05056479D87E7C30853BBB0B23110249442E820E71DC00A0F552EX4U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F2B849867237827881CDD8E0736C395BF8529A7C7049D069551C55CB5C26E5A3EBCAAF8BE6074A608143F5D4DDm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BF7B34883268682A0276B09F59F56F12C436FB194FB27A7AFF3556A774FC12E93B44C1AB6A027DB43F85B57629E508E41CC7FCE6e6BFI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F2756433E1CB864A56AA74E52F5B8F3E69AD250564C9D87E7C30853BBB0B2310224CC4CE024F249935058582D48104AA85C0E9AF0XFU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6E39-2521-4FC9-82C0-4ABADD02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2023-02-17T07:27:00Z</cp:lastPrinted>
  <dcterms:created xsi:type="dcterms:W3CDTF">2023-03-06T11:25:00Z</dcterms:created>
  <dcterms:modified xsi:type="dcterms:W3CDTF">2023-03-06T13:26:00Z</dcterms:modified>
</cp:coreProperties>
</file>